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6F96" w14:textId="77777777" w:rsidR="00CB2107" w:rsidRPr="00E30B58" w:rsidRDefault="00CB2107" w:rsidP="00B0147A">
      <w:pPr>
        <w:pStyle w:val="Antrat"/>
        <w:jc w:val="right"/>
        <w:rPr>
          <w:i w:val="0"/>
          <w:iCs/>
          <w:lang w:val="lt-LT"/>
        </w:rPr>
      </w:pPr>
      <w:r w:rsidRPr="00E30B58">
        <w:rPr>
          <w:i w:val="0"/>
          <w:iCs/>
          <w:lang w:val="lt-LT"/>
        </w:rPr>
        <w:t>Pirkimo sąlygų 2 priedas „Techninė specifikacija“</w:t>
      </w:r>
    </w:p>
    <w:p w14:paraId="1560B33F" w14:textId="77777777" w:rsidR="00CB2107" w:rsidRPr="00E30B58" w:rsidRDefault="00CB2107" w:rsidP="00CB2107">
      <w:pPr>
        <w:jc w:val="center"/>
        <w:rPr>
          <w:rFonts w:ascii="Times New Roman" w:hAnsi="Times New Roman" w:cs="Times New Roman"/>
          <w:b/>
          <w:i/>
          <w:iCs/>
        </w:rPr>
      </w:pPr>
    </w:p>
    <w:p w14:paraId="39C944FD" w14:textId="77777777" w:rsidR="00CB2107" w:rsidRPr="00E30B58" w:rsidRDefault="00CB2107" w:rsidP="00CB2107">
      <w:pPr>
        <w:jc w:val="center"/>
        <w:rPr>
          <w:rFonts w:ascii="Times New Roman" w:hAnsi="Times New Roman" w:cs="Times New Roman"/>
          <w:b/>
          <w:i/>
          <w:iCs/>
        </w:rPr>
      </w:pPr>
    </w:p>
    <w:p w14:paraId="79687439" w14:textId="77777777" w:rsidR="00CB2107" w:rsidRPr="00E30B58" w:rsidRDefault="00CB2107" w:rsidP="00CB2107">
      <w:pPr>
        <w:jc w:val="center"/>
        <w:rPr>
          <w:rFonts w:ascii="Times New Roman" w:hAnsi="Times New Roman" w:cs="Times New Roman"/>
          <w:b/>
          <w:i/>
          <w:iCs/>
        </w:rPr>
      </w:pPr>
    </w:p>
    <w:p w14:paraId="373FB880" w14:textId="77777777" w:rsidR="00CB2107" w:rsidRPr="00E30B58" w:rsidRDefault="00CB2107" w:rsidP="00CB2107">
      <w:pPr>
        <w:jc w:val="center"/>
        <w:rPr>
          <w:rFonts w:ascii="Times New Roman" w:hAnsi="Times New Roman" w:cs="Times New Roman"/>
          <w:b/>
          <w:i/>
          <w:iCs/>
        </w:rPr>
      </w:pPr>
    </w:p>
    <w:p w14:paraId="2295E1D7" w14:textId="77777777" w:rsidR="00CB2107" w:rsidRPr="00E30B58" w:rsidRDefault="00CB2107" w:rsidP="00CB2107">
      <w:pPr>
        <w:jc w:val="center"/>
        <w:rPr>
          <w:rFonts w:ascii="Times New Roman" w:hAnsi="Times New Roman" w:cs="Times New Roman"/>
          <w:b/>
          <w:bCs/>
          <w:caps/>
          <w:sz w:val="48"/>
          <w:szCs w:val="48"/>
        </w:rPr>
      </w:pPr>
      <w:r w:rsidRPr="00E30B58">
        <w:rPr>
          <w:rFonts w:ascii="Times New Roman" w:hAnsi="Times New Roman" w:cs="Times New Roman"/>
          <w:b/>
          <w:sz w:val="48"/>
          <w:szCs w:val="48"/>
        </w:rPr>
        <w:t>Techninė specifikacija</w:t>
      </w:r>
    </w:p>
    <w:p w14:paraId="6B05B8B0" w14:textId="77777777" w:rsidR="00CB2107" w:rsidRPr="00E30B58" w:rsidRDefault="00CB2107" w:rsidP="00CB2107">
      <w:pPr>
        <w:jc w:val="center"/>
        <w:rPr>
          <w:rFonts w:ascii="Times New Roman" w:hAnsi="Times New Roman" w:cs="Times New Roman"/>
          <w:b/>
          <w:bCs/>
          <w:caps/>
          <w:sz w:val="28"/>
          <w:szCs w:val="28"/>
        </w:rPr>
      </w:pPr>
    </w:p>
    <w:p w14:paraId="558B31FF" w14:textId="77777777" w:rsidR="00CB2107" w:rsidRPr="00E30B58" w:rsidRDefault="00CB2107" w:rsidP="00CB2107">
      <w:pPr>
        <w:jc w:val="center"/>
        <w:rPr>
          <w:rFonts w:ascii="Times New Roman" w:hAnsi="Times New Roman" w:cs="Times New Roman"/>
          <w:b/>
          <w:bCs/>
          <w:caps/>
          <w:sz w:val="28"/>
          <w:szCs w:val="28"/>
        </w:rPr>
      </w:pPr>
    </w:p>
    <w:p w14:paraId="5809D96E" w14:textId="77777777" w:rsidR="00CB2107" w:rsidRPr="00E30B58" w:rsidRDefault="00CB2107" w:rsidP="00CB2107">
      <w:pPr>
        <w:jc w:val="center"/>
        <w:rPr>
          <w:rFonts w:ascii="Times New Roman" w:hAnsi="Times New Roman" w:cs="Times New Roman"/>
          <w:b/>
          <w:bCs/>
          <w:caps/>
          <w:sz w:val="28"/>
          <w:szCs w:val="28"/>
        </w:rPr>
      </w:pPr>
    </w:p>
    <w:p w14:paraId="0CE729FB" w14:textId="77777777" w:rsidR="00CB2107" w:rsidRPr="00E30B58" w:rsidRDefault="00CB2107" w:rsidP="00CB2107">
      <w:pPr>
        <w:jc w:val="center"/>
        <w:rPr>
          <w:rFonts w:ascii="Times New Roman" w:hAnsi="Times New Roman" w:cs="Times New Roman"/>
          <w:b/>
          <w:bCs/>
          <w:caps/>
          <w:sz w:val="28"/>
          <w:szCs w:val="28"/>
        </w:rPr>
      </w:pPr>
    </w:p>
    <w:p w14:paraId="1B422D92" w14:textId="77777777" w:rsidR="00CB2107" w:rsidRPr="00E30B58" w:rsidRDefault="00CB2107" w:rsidP="00CB2107">
      <w:pPr>
        <w:jc w:val="center"/>
        <w:rPr>
          <w:rFonts w:ascii="Times New Roman" w:hAnsi="Times New Roman" w:cs="Times New Roman"/>
          <w:b/>
          <w:bCs/>
          <w:caps/>
          <w:sz w:val="28"/>
          <w:szCs w:val="28"/>
        </w:rPr>
      </w:pPr>
      <w:r w:rsidRPr="00E30B58">
        <w:rPr>
          <w:rFonts w:ascii="Times New Roman" w:hAnsi="Times New Roman" w:cs="Times New Roman"/>
          <w:b/>
          <w:bCs/>
          <w:caps/>
          <w:sz w:val="28"/>
          <w:szCs w:val="28"/>
        </w:rPr>
        <w:t xml:space="preserve">NUOTEKŲ VALYMO ĮRENGINIŲ REKONSTRAVIMAS </w:t>
      </w:r>
    </w:p>
    <w:p w14:paraId="54DAF408" w14:textId="1C2466C5" w:rsidR="00CB2107" w:rsidRPr="00E30B58" w:rsidRDefault="004E1BBA" w:rsidP="00CB2107">
      <w:pPr>
        <w:jc w:val="center"/>
        <w:rPr>
          <w:rFonts w:ascii="Times New Roman" w:hAnsi="Times New Roman" w:cs="Times New Roman"/>
          <w:b/>
          <w:bCs/>
          <w:caps/>
          <w:sz w:val="28"/>
          <w:szCs w:val="28"/>
        </w:rPr>
      </w:pPr>
      <w:r w:rsidRPr="00E30B58">
        <w:rPr>
          <w:rFonts w:ascii="Times New Roman" w:hAnsi="Times New Roman" w:cs="Times New Roman"/>
          <w:b/>
          <w:bCs/>
          <w:caps/>
          <w:sz w:val="28"/>
          <w:szCs w:val="28"/>
        </w:rPr>
        <w:t>UPNINK</w:t>
      </w:r>
      <w:r w:rsidR="00CB2107" w:rsidRPr="00E30B58">
        <w:rPr>
          <w:rFonts w:ascii="Times New Roman" w:hAnsi="Times New Roman" w:cs="Times New Roman"/>
          <w:b/>
          <w:bCs/>
          <w:caps/>
          <w:sz w:val="28"/>
          <w:szCs w:val="28"/>
        </w:rPr>
        <w:t>Ų K., JONAVOS R. SAV.</w:t>
      </w:r>
    </w:p>
    <w:p w14:paraId="6ED0C75F" w14:textId="77777777" w:rsidR="00CB2107" w:rsidRPr="00E30B58" w:rsidRDefault="00CB2107" w:rsidP="00CB2107">
      <w:pPr>
        <w:jc w:val="center"/>
        <w:rPr>
          <w:rFonts w:ascii="Times New Roman" w:hAnsi="Times New Roman" w:cs="Times New Roman"/>
          <w:b/>
          <w:sz w:val="36"/>
          <w:szCs w:val="36"/>
        </w:rPr>
      </w:pPr>
    </w:p>
    <w:p w14:paraId="5A7D7A00" w14:textId="77777777" w:rsidR="00CB2107" w:rsidRPr="00E30B58" w:rsidRDefault="00CB2107" w:rsidP="00CB2107">
      <w:pPr>
        <w:jc w:val="center"/>
        <w:rPr>
          <w:rFonts w:ascii="Times New Roman" w:hAnsi="Times New Roman" w:cs="Times New Roman"/>
          <w:b/>
          <w:sz w:val="36"/>
          <w:szCs w:val="36"/>
        </w:rPr>
      </w:pPr>
    </w:p>
    <w:p w14:paraId="1ABE40D2" w14:textId="77777777" w:rsidR="00CB2107" w:rsidRPr="00E30B58" w:rsidRDefault="00CB2107" w:rsidP="00CB2107">
      <w:pPr>
        <w:jc w:val="center"/>
        <w:rPr>
          <w:rFonts w:ascii="Times New Roman" w:hAnsi="Times New Roman" w:cs="Times New Roman"/>
          <w:b/>
        </w:rPr>
      </w:pPr>
    </w:p>
    <w:p w14:paraId="0FC98492" w14:textId="77777777" w:rsidR="00CB2107" w:rsidRPr="00E30B58" w:rsidRDefault="00CB2107" w:rsidP="00CB2107">
      <w:pPr>
        <w:jc w:val="center"/>
        <w:rPr>
          <w:rFonts w:ascii="Times New Roman" w:hAnsi="Times New Roman" w:cs="Times New Roman"/>
          <w:b/>
        </w:rPr>
      </w:pPr>
    </w:p>
    <w:p w14:paraId="40EF8512" w14:textId="77777777" w:rsidR="00CB2107" w:rsidRPr="00E30B58" w:rsidRDefault="00CB2107" w:rsidP="00CB2107">
      <w:pPr>
        <w:jc w:val="center"/>
        <w:rPr>
          <w:rFonts w:ascii="Times New Roman" w:hAnsi="Times New Roman" w:cs="Times New Roman"/>
          <w:b/>
        </w:rPr>
      </w:pPr>
    </w:p>
    <w:p w14:paraId="3FD0C793" w14:textId="77777777" w:rsidR="00CB2107" w:rsidRPr="00E30B58" w:rsidRDefault="00CB2107" w:rsidP="00CB2107">
      <w:pPr>
        <w:jc w:val="center"/>
        <w:rPr>
          <w:rFonts w:ascii="Times New Roman" w:hAnsi="Times New Roman" w:cs="Times New Roman"/>
          <w:b/>
        </w:rPr>
      </w:pPr>
    </w:p>
    <w:p w14:paraId="4785298B" w14:textId="77777777" w:rsidR="00CB2107" w:rsidRPr="00E30B58" w:rsidRDefault="00CB2107" w:rsidP="00CB2107">
      <w:pPr>
        <w:jc w:val="center"/>
        <w:rPr>
          <w:rFonts w:ascii="Times New Roman" w:hAnsi="Times New Roman" w:cs="Times New Roman"/>
          <w:b/>
        </w:rPr>
      </w:pPr>
    </w:p>
    <w:p w14:paraId="5A979CDA" w14:textId="77777777" w:rsidR="00CB2107" w:rsidRPr="00E30B58" w:rsidRDefault="00CB2107" w:rsidP="00CB2107">
      <w:pPr>
        <w:jc w:val="center"/>
        <w:rPr>
          <w:rFonts w:ascii="Times New Roman" w:hAnsi="Times New Roman" w:cs="Times New Roman"/>
          <w:b/>
        </w:rPr>
      </w:pPr>
    </w:p>
    <w:p w14:paraId="05692B7E" w14:textId="77777777" w:rsidR="00CB2107" w:rsidRPr="00E30B58" w:rsidRDefault="00CB2107" w:rsidP="00CB2107">
      <w:pPr>
        <w:widowControl/>
        <w:jc w:val="center"/>
        <w:rPr>
          <w:rFonts w:ascii="Times New Roman" w:eastAsia="Times New Roman" w:hAnsi="Times New Roman" w:cs="Times New Roman"/>
          <w:b/>
          <w:lang w:eastAsia="x-none"/>
        </w:rPr>
      </w:pPr>
    </w:p>
    <w:p w14:paraId="2EB64183" w14:textId="77777777" w:rsidR="00CB2107" w:rsidRPr="00E30B58" w:rsidRDefault="00CB2107" w:rsidP="00CB2107">
      <w:pPr>
        <w:widowControl/>
        <w:jc w:val="center"/>
        <w:rPr>
          <w:rFonts w:ascii="Times New Roman" w:eastAsia="Times New Roman" w:hAnsi="Times New Roman" w:cs="Times New Roman"/>
          <w:b/>
          <w:lang w:eastAsia="x-none"/>
        </w:rPr>
      </w:pPr>
    </w:p>
    <w:p w14:paraId="20FC1609" w14:textId="77777777" w:rsidR="00CB2107" w:rsidRPr="00E30B58" w:rsidRDefault="00CB2107" w:rsidP="00CB2107">
      <w:pPr>
        <w:widowControl/>
        <w:jc w:val="center"/>
        <w:rPr>
          <w:rFonts w:ascii="Times New Roman" w:eastAsia="Times New Roman" w:hAnsi="Times New Roman" w:cs="Times New Roman"/>
          <w:b/>
          <w:lang w:eastAsia="x-none"/>
        </w:rPr>
      </w:pPr>
    </w:p>
    <w:p w14:paraId="01E609C6" w14:textId="77777777" w:rsidR="00CB2107" w:rsidRPr="00E30B58" w:rsidRDefault="00CB2107" w:rsidP="00CB2107">
      <w:pPr>
        <w:widowControl/>
        <w:jc w:val="center"/>
        <w:rPr>
          <w:rFonts w:ascii="Times New Roman" w:eastAsia="Times New Roman" w:hAnsi="Times New Roman" w:cs="Times New Roman"/>
          <w:b/>
          <w:lang w:eastAsia="x-none"/>
        </w:rPr>
      </w:pPr>
    </w:p>
    <w:p w14:paraId="7111B4BD" w14:textId="77777777" w:rsidR="00CB2107" w:rsidRPr="00E30B58" w:rsidRDefault="00CB2107" w:rsidP="00CB2107">
      <w:pPr>
        <w:widowControl/>
        <w:jc w:val="center"/>
        <w:rPr>
          <w:rFonts w:ascii="Times New Roman" w:eastAsia="Times New Roman" w:hAnsi="Times New Roman" w:cs="Times New Roman"/>
          <w:b/>
          <w:lang w:eastAsia="x-none"/>
        </w:rPr>
      </w:pPr>
    </w:p>
    <w:p w14:paraId="4F4F9F43" w14:textId="77777777" w:rsidR="00CB2107" w:rsidRPr="00E30B58" w:rsidRDefault="00CB2107" w:rsidP="00CB2107">
      <w:pPr>
        <w:widowControl/>
        <w:jc w:val="center"/>
        <w:rPr>
          <w:rFonts w:ascii="Times New Roman" w:eastAsia="Times New Roman" w:hAnsi="Times New Roman" w:cs="Times New Roman"/>
          <w:b/>
          <w:lang w:eastAsia="x-none"/>
        </w:rPr>
      </w:pPr>
    </w:p>
    <w:p w14:paraId="3C9DADC6" w14:textId="77777777" w:rsidR="00CB2107" w:rsidRPr="00E30B58" w:rsidRDefault="00CB2107" w:rsidP="00CB2107">
      <w:pPr>
        <w:widowControl/>
        <w:jc w:val="center"/>
        <w:rPr>
          <w:rFonts w:ascii="Times New Roman" w:eastAsia="Times New Roman" w:hAnsi="Times New Roman" w:cs="Times New Roman"/>
          <w:b/>
          <w:lang w:eastAsia="x-none"/>
        </w:rPr>
      </w:pPr>
    </w:p>
    <w:p w14:paraId="08205601" w14:textId="77777777" w:rsidR="00CB2107" w:rsidRPr="00E30B58" w:rsidRDefault="00CB2107" w:rsidP="00CB2107">
      <w:pPr>
        <w:widowControl/>
        <w:jc w:val="center"/>
        <w:rPr>
          <w:rFonts w:ascii="Times New Roman" w:eastAsia="Times New Roman" w:hAnsi="Times New Roman" w:cs="Times New Roman"/>
          <w:b/>
          <w:lang w:eastAsia="x-none"/>
        </w:rPr>
      </w:pPr>
    </w:p>
    <w:p w14:paraId="5B902C5E" w14:textId="77777777" w:rsidR="00CB2107" w:rsidRPr="00E30B58" w:rsidRDefault="00CB2107" w:rsidP="00CB2107">
      <w:pPr>
        <w:widowControl/>
        <w:jc w:val="center"/>
        <w:rPr>
          <w:rFonts w:ascii="Times New Roman" w:eastAsia="Times New Roman" w:hAnsi="Times New Roman" w:cs="Times New Roman"/>
          <w:b/>
          <w:lang w:eastAsia="x-none"/>
        </w:rPr>
      </w:pPr>
    </w:p>
    <w:p w14:paraId="45030158" w14:textId="77777777" w:rsidR="00CB2107" w:rsidRPr="00E30B58" w:rsidRDefault="00CB2107" w:rsidP="00CB2107">
      <w:pPr>
        <w:widowControl/>
        <w:jc w:val="center"/>
        <w:rPr>
          <w:rFonts w:ascii="Times New Roman" w:eastAsia="Times New Roman" w:hAnsi="Times New Roman" w:cs="Times New Roman"/>
          <w:b/>
          <w:lang w:eastAsia="x-none"/>
        </w:rPr>
      </w:pPr>
    </w:p>
    <w:p w14:paraId="1F5755BA" w14:textId="77777777" w:rsidR="00CB2107" w:rsidRPr="00E30B58" w:rsidRDefault="00CB2107" w:rsidP="00CB2107">
      <w:pPr>
        <w:widowControl/>
        <w:jc w:val="center"/>
        <w:rPr>
          <w:rFonts w:ascii="Times New Roman" w:eastAsia="Times New Roman" w:hAnsi="Times New Roman" w:cs="Times New Roman"/>
          <w:b/>
          <w:lang w:eastAsia="x-none"/>
        </w:rPr>
      </w:pPr>
    </w:p>
    <w:p w14:paraId="7480825B" w14:textId="77777777" w:rsidR="00CB2107" w:rsidRPr="00E30B58" w:rsidRDefault="00CB2107" w:rsidP="00CB2107">
      <w:pPr>
        <w:widowControl/>
        <w:jc w:val="center"/>
        <w:rPr>
          <w:rFonts w:ascii="Times New Roman" w:eastAsia="Times New Roman" w:hAnsi="Times New Roman" w:cs="Times New Roman"/>
          <w:b/>
          <w:lang w:eastAsia="x-none"/>
        </w:rPr>
      </w:pPr>
    </w:p>
    <w:p w14:paraId="0115C956" w14:textId="77777777" w:rsidR="00CB2107" w:rsidRPr="00E30B58" w:rsidRDefault="00CB2107" w:rsidP="00CB2107">
      <w:pPr>
        <w:widowControl/>
        <w:jc w:val="center"/>
        <w:rPr>
          <w:rFonts w:ascii="Times New Roman" w:eastAsia="Times New Roman" w:hAnsi="Times New Roman" w:cs="Times New Roman"/>
          <w:b/>
          <w:lang w:eastAsia="x-none"/>
        </w:rPr>
      </w:pPr>
    </w:p>
    <w:p w14:paraId="3BD9877D" w14:textId="77777777" w:rsidR="00CB2107" w:rsidRPr="00E30B58" w:rsidRDefault="00CB2107" w:rsidP="00CB2107">
      <w:pPr>
        <w:widowControl/>
        <w:jc w:val="center"/>
        <w:rPr>
          <w:rFonts w:ascii="Times New Roman" w:eastAsia="Times New Roman" w:hAnsi="Times New Roman" w:cs="Times New Roman"/>
          <w:b/>
          <w:lang w:eastAsia="x-none"/>
        </w:rPr>
      </w:pPr>
    </w:p>
    <w:p w14:paraId="232F9670" w14:textId="77777777" w:rsidR="00CB2107" w:rsidRPr="00E30B58" w:rsidRDefault="00CB2107" w:rsidP="00CB2107">
      <w:pPr>
        <w:widowControl/>
        <w:jc w:val="center"/>
        <w:rPr>
          <w:rFonts w:ascii="Times New Roman" w:eastAsia="Times New Roman" w:hAnsi="Times New Roman" w:cs="Times New Roman"/>
          <w:b/>
          <w:lang w:eastAsia="x-none"/>
        </w:rPr>
      </w:pPr>
    </w:p>
    <w:p w14:paraId="73AB0553" w14:textId="77777777" w:rsidR="00CB2107" w:rsidRPr="00E30B58" w:rsidRDefault="00CB2107" w:rsidP="00CB2107">
      <w:pPr>
        <w:widowControl/>
        <w:jc w:val="center"/>
        <w:rPr>
          <w:rFonts w:ascii="Times New Roman" w:eastAsia="Times New Roman" w:hAnsi="Times New Roman" w:cs="Times New Roman"/>
          <w:b/>
          <w:lang w:eastAsia="x-none"/>
        </w:rPr>
      </w:pPr>
    </w:p>
    <w:p w14:paraId="02F83BAA" w14:textId="77777777" w:rsidR="00CB2107" w:rsidRPr="00E30B58" w:rsidRDefault="00CB2107" w:rsidP="00CB2107">
      <w:pPr>
        <w:widowControl/>
        <w:jc w:val="center"/>
        <w:rPr>
          <w:rFonts w:ascii="Times New Roman" w:eastAsia="Times New Roman" w:hAnsi="Times New Roman" w:cs="Times New Roman"/>
          <w:b/>
          <w:lang w:eastAsia="x-none"/>
        </w:rPr>
      </w:pPr>
    </w:p>
    <w:p w14:paraId="08159BA3" w14:textId="77777777" w:rsidR="00CB2107" w:rsidRPr="00E30B58" w:rsidRDefault="00CB2107" w:rsidP="00CB2107">
      <w:pPr>
        <w:widowControl/>
        <w:jc w:val="center"/>
        <w:rPr>
          <w:rFonts w:ascii="Times New Roman" w:eastAsia="Times New Roman" w:hAnsi="Times New Roman" w:cs="Times New Roman"/>
          <w:b/>
          <w:lang w:eastAsia="x-none"/>
        </w:rPr>
      </w:pPr>
    </w:p>
    <w:p w14:paraId="40007C82" w14:textId="77777777" w:rsidR="00CB2107" w:rsidRPr="00E30B58" w:rsidRDefault="00CB2107" w:rsidP="00CB2107">
      <w:pPr>
        <w:widowControl/>
        <w:jc w:val="center"/>
        <w:rPr>
          <w:rFonts w:ascii="Times New Roman" w:eastAsia="Times New Roman" w:hAnsi="Times New Roman" w:cs="Times New Roman"/>
          <w:b/>
          <w:lang w:eastAsia="x-none"/>
        </w:rPr>
      </w:pPr>
    </w:p>
    <w:p w14:paraId="6DB54BD9" w14:textId="77777777" w:rsidR="00CB2107" w:rsidRPr="00E30B58" w:rsidRDefault="00CB2107" w:rsidP="00CB2107">
      <w:pPr>
        <w:widowControl/>
        <w:jc w:val="center"/>
        <w:rPr>
          <w:rFonts w:ascii="Times New Roman" w:eastAsia="Times New Roman" w:hAnsi="Times New Roman" w:cs="Times New Roman"/>
          <w:b/>
          <w:lang w:eastAsia="x-none"/>
        </w:rPr>
      </w:pPr>
    </w:p>
    <w:p w14:paraId="5F2BC36F" w14:textId="77777777" w:rsidR="00CB2107" w:rsidRPr="00E30B58" w:rsidRDefault="00CB2107" w:rsidP="00CB2107">
      <w:pPr>
        <w:widowControl/>
        <w:jc w:val="center"/>
        <w:rPr>
          <w:rFonts w:ascii="Times New Roman" w:eastAsia="Times New Roman" w:hAnsi="Times New Roman" w:cs="Times New Roman"/>
          <w:b/>
          <w:lang w:eastAsia="x-none"/>
        </w:rPr>
      </w:pPr>
    </w:p>
    <w:p w14:paraId="2CF5600D" w14:textId="1C2F0674" w:rsidR="00CB2107" w:rsidRPr="00E30B58" w:rsidRDefault="00CB2107" w:rsidP="00CB2107">
      <w:pPr>
        <w:widowControl/>
        <w:jc w:val="center"/>
        <w:rPr>
          <w:rFonts w:ascii="Times New Roman" w:hAnsi="Times New Roman" w:cs="Times New Roman"/>
          <w:b/>
        </w:rPr>
      </w:pPr>
      <w:r w:rsidRPr="00E30B58">
        <w:rPr>
          <w:rFonts w:ascii="Times New Roman" w:hAnsi="Times New Roman" w:cs="Times New Roman"/>
          <w:b/>
        </w:rPr>
        <w:t>202</w:t>
      </w:r>
      <w:r w:rsidR="00643113" w:rsidRPr="00E30B58">
        <w:rPr>
          <w:rFonts w:ascii="Times New Roman" w:hAnsi="Times New Roman" w:cs="Times New Roman"/>
          <w:b/>
        </w:rPr>
        <w:t>6</w:t>
      </w:r>
    </w:p>
    <w:p w14:paraId="5C72ADAF" w14:textId="77777777" w:rsidR="00CB2107" w:rsidRPr="00E30B58" w:rsidRDefault="00CB2107" w:rsidP="00CB2107">
      <w:pPr>
        <w:widowControl/>
        <w:rPr>
          <w:rFonts w:ascii="Times New Roman" w:eastAsia="Arial Unicode MS" w:hAnsi="Times New Roman" w:cs="Times New Roman"/>
          <w:b/>
          <w:bCs/>
          <w:sz w:val="32"/>
          <w:szCs w:val="32"/>
        </w:rPr>
      </w:pPr>
      <w:bookmarkStart w:id="0" w:name="_Toc497745383"/>
      <w:r w:rsidRPr="00E30B58">
        <w:rPr>
          <w:rFonts w:ascii="Times New Roman" w:eastAsia="Arial Unicode MS" w:hAnsi="Times New Roman" w:cs="Times New Roman"/>
          <w:b/>
          <w:bCs/>
          <w:sz w:val="32"/>
          <w:szCs w:val="32"/>
        </w:rPr>
        <w:br w:type="page"/>
      </w:r>
    </w:p>
    <w:bookmarkEnd w:id="0"/>
    <w:p w14:paraId="367E000C" w14:textId="77777777" w:rsidR="00CB2107" w:rsidRPr="00E30B58" w:rsidRDefault="00CB2107" w:rsidP="00CB2107">
      <w:pPr>
        <w:rPr>
          <w:rFonts w:ascii="Times New Roman" w:eastAsia="Times New Roman" w:hAnsi="Times New Roman" w:cs="Times New Roman"/>
          <w:b/>
          <w:i/>
          <w:sz w:val="22"/>
          <w:szCs w:val="22"/>
        </w:rPr>
      </w:pPr>
    </w:p>
    <w:p w14:paraId="1AD48E4D" w14:textId="77777777" w:rsidR="00CB2107" w:rsidRPr="00E30B58" w:rsidRDefault="00CB2107" w:rsidP="00CB2107">
      <w:pPr>
        <w:tabs>
          <w:tab w:val="left" w:pos="270"/>
        </w:tabs>
        <w:jc w:val="center"/>
        <w:rPr>
          <w:rFonts w:ascii="Times New Roman" w:hAnsi="Times New Roman" w:cs="Times New Roman"/>
        </w:rPr>
      </w:pPr>
    </w:p>
    <w:p w14:paraId="6763CD74" w14:textId="77777777" w:rsidR="00CB2107" w:rsidRPr="00E30B58" w:rsidRDefault="00CB2107" w:rsidP="00CB2107">
      <w:pPr>
        <w:pStyle w:val="Antrat1"/>
        <w:numPr>
          <w:ilvl w:val="0"/>
          <w:numId w:val="36"/>
        </w:numPr>
        <w:tabs>
          <w:tab w:val="right" w:pos="540"/>
        </w:tabs>
        <w:spacing w:before="0" w:after="0"/>
        <w:ind w:left="0" w:firstLine="0"/>
        <w:jc w:val="center"/>
        <w:rPr>
          <w:rFonts w:ascii="Times New Roman" w:hAnsi="Times New Roman" w:cs="Times New Roman"/>
          <w:color w:val="auto"/>
        </w:rPr>
      </w:pPr>
      <w:bookmarkStart w:id="1" w:name="_Toc180443780"/>
      <w:r w:rsidRPr="00E30B58">
        <w:rPr>
          <w:rFonts w:ascii="Times New Roman" w:hAnsi="Times New Roman" w:cs="Times New Roman"/>
          <w:color w:val="auto"/>
        </w:rPr>
        <w:t>Bendrieji reikalavimai</w:t>
      </w:r>
      <w:bookmarkEnd w:id="1"/>
    </w:p>
    <w:p w14:paraId="7ACDBECB" w14:textId="77777777" w:rsidR="00CB2107" w:rsidRPr="00E30B58" w:rsidRDefault="00CB2107" w:rsidP="00CB2107">
      <w:pPr>
        <w:pStyle w:val="Sraopastraipa"/>
        <w:tabs>
          <w:tab w:val="left" w:pos="270"/>
        </w:tabs>
        <w:ind w:left="1080"/>
        <w:rPr>
          <w:rFonts w:ascii="Times New Roman" w:hAnsi="Times New Roman" w:cs="Times New Roman"/>
        </w:rPr>
      </w:pPr>
    </w:p>
    <w:p w14:paraId="421D61EA" w14:textId="77777777" w:rsidR="00CB2107" w:rsidRPr="00E30B58" w:rsidRDefault="00CB2107" w:rsidP="00CB2107">
      <w:pPr>
        <w:pStyle w:val="Sraopastraipa"/>
        <w:widowControl/>
        <w:numPr>
          <w:ilvl w:val="1"/>
          <w:numId w:val="31"/>
        </w:numPr>
        <w:tabs>
          <w:tab w:val="left" w:pos="270"/>
        </w:tabs>
        <w:ind w:left="0" w:firstLine="540"/>
        <w:contextualSpacing w:val="0"/>
        <w:rPr>
          <w:rFonts w:ascii="Times New Roman" w:hAnsi="Times New Roman" w:cs="Times New Roman"/>
          <w:b/>
          <w:bCs/>
          <w:sz w:val="28"/>
          <w:szCs w:val="28"/>
        </w:rPr>
      </w:pPr>
      <w:r w:rsidRPr="00E30B58">
        <w:rPr>
          <w:rFonts w:ascii="Times New Roman" w:hAnsi="Times New Roman" w:cs="Times New Roman"/>
          <w:b/>
          <w:bCs/>
          <w:sz w:val="28"/>
          <w:szCs w:val="28"/>
        </w:rPr>
        <w:t>Bendra informacija</w:t>
      </w:r>
    </w:p>
    <w:p w14:paraId="7C4224B2" w14:textId="77777777" w:rsidR="00CB2107" w:rsidRPr="00E30B58" w:rsidRDefault="00CB2107" w:rsidP="00CB2107">
      <w:pPr>
        <w:ind w:firstLine="540"/>
        <w:jc w:val="both"/>
        <w:rPr>
          <w:rFonts w:ascii="Times New Roman" w:hAnsi="Times New Roman" w:cs="Times New Roman"/>
        </w:rPr>
      </w:pPr>
    </w:p>
    <w:p w14:paraId="1086C6F0" w14:textId="7C246833"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 xml:space="preserve">Šioje Techninėje specifikacijoje pateikiami reikalavimai nuotekų valymo įrenginių </w:t>
      </w:r>
      <w:r w:rsidR="004E1BBA" w:rsidRPr="00E30B58">
        <w:rPr>
          <w:rFonts w:ascii="Times New Roman" w:hAnsi="Times New Roman" w:cs="Times New Roman"/>
        </w:rPr>
        <w:t>Upnink</w:t>
      </w:r>
      <w:r w:rsidRPr="00E30B58">
        <w:rPr>
          <w:rFonts w:ascii="Times New Roman" w:hAnsi="Times New Roman" w:cs="Times New Roman"/>
        </w:rPr>
        <w:t xml:space="preserve">ų k. Jonavos r. sav. (toliau – Objektas) projektavimui ir statybos darbams, naudojamoms medžiagoms, atliekamų darbų kokybei ir paslaugoms (toliau bendrai – Darbai). </w:t>
      </w:r>
    </w:p>
    <w:p w14:paraId="1D8AABD9"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Čia aprašyti reikalavimai bus laikomi minimaliais būtinaisiais reikalavimais, užtikrinančiais minimalią technologinio proceso projekto kokybę ir sąžiningą konkurenciją.</w:t>
      </w:r>
    </w:p>
    <w:p w14:paraId="6BEF6252"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Galutinis šio pirkimo tikslas – užtikrinti vartotojams tinkamos kokybės nuotekų tvarkymo paslaugų teikimą.</w:t>
      </w:r>
    </w:p>
    <w:p w14:paraId="599BD05C" w14:textId="66F6EDE3"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Konkurse nugalėjęs tiekėjas (toliau – Rangovas) turės savo lėšomis parengti nuotekų valymo įrenginių statinio rekonstrukcijos projektinius pasiūlymus, gauti statybos leidimą, parengti techninį darbo projektą (toliau - Statinio projektas) ir nustatyta tvarka jį pateikti ekspertiz</w:t>
      </w:r>
      <w:r w:rsidR="00EC534F">
        <w:rPr>
          <w:rFonts w:ascii="Times New Roman" w:hAnsi="Times New Roman" w:cs="Times New Roman"/>
        </w:rPr>
        <w:t>ei</w:t>
      </w:r>
      <w:r w:rsidRPr="00E30B58">
        <w:rPr>
          <w:rFonts w:ascii="Times New Roman" w:hAnsi="Times New Roman" w:cs="Times New Roman"/>
        </w:rPr>
        <w:t>. Pataisyti pagal ekspertizės pateiktas pastabas, jį suderinti teisės aktų nustatyta tvarka, gauti visus leidimus, sutikimus, reikalingus Darbams pradėti, atlikti ir juos užbaigti teisės aktų nustatyta tvarka bei perduoti Perkančiajam subjektui UAB „Jonavos vandenys“ (toliau – Užsakovas). Statinio projekto ekspertizės paslaugas užsako ir už jas apmoka Užsakovas.</w:t>
      </w:r>
    </w:p>
    <w:p w14:paraId="49953AE7" w14:textId="645C6DBB"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Rangovas yra atsakingas už Statinio projekto parengimą, visų šioje Techninėje specifikacijoje nurodytų reikalingų Darbų atlikimą, taip pat už nuotekų valymo įrenginių efektyvų darbą</w:t>
      </w:r>
      <w:r w:rsidR="00D33875" w:rsidRPr="00E30B58">
        <w:rPr>
          <w:rStyle w:val="Puslapioinaosnuoroda"/>
          <w:rFonts w:ascii="Times New Roman" w:hAnsi="Times New Roman" w:cs="Times New Roman"/>
        </w:rPr>
        <w:footnoteReference w:id="1"/>
      </w:r>
      <w:r w:rsidRPr="00E30B58">
        <w:rPr>
          <w:rFonts w:ascii="Times New Roman" w:hAnsi="Times New Roman" w:cs="Times New Roman"/>
        </w:rPr>
        <w:t xml:space="preserve"> ir ekonomišką veikimą</w:t>
      </w:r>
      <w:r w:rsidR="00D33875" w:rsidRPr="00E30B58">
        <w:rPr>
          <w:rStyle w:val="Puslapioinaosnuoroda"/>
          <w:rFonts w:ascii="Times New Roman" w:hAnsi="Times New Roman" w:cs="Times New Roman"/>
        </w:rPr>
        <w:footnoteReference w:id="2"/>
      </w:r>
      <w:r w:rsidRPr="00E30B58">
        <w:rPr>
          <w:rFonts w:ascii="Times New Roman" w:hAnsi="Times New Roman" w:cs="Times New Roman"/>
        </w:rPr>
        <w:t>.</w:t>
      </w:r>
    </w:p>
    <w:p w14:paraId="7D0195D1" w14:textId="4D5507E5"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Rangovas turi gauti visas prisijungimo sąlygas, leidimus, licencijas ir suderinimus reikalingus projektavimui, statybos darbams, darbų valdymui ir statinių naudojimui. Užsakovas kreipsis į institucijas, kad gaut</w:t>
      </w:r>
      <w:r w:rsidR="001C3390" w:rsidRPr="00E30B58">
        <w:rPr>
          <w:rFonts w:ascii="Times New Roman" w:hAnsi="Times New Roman" w:cs="Times New Roman"/>
        </w:rPr>
        <w:t>ų</w:t>
      </w:r>
      <w:r w:rsidRPr="00E30B58">
        <w:rPr>
          <w:rFonts w:ascii="Times New Roman" w:hAnsi="Times New Roman" w:cs="Times New Roman"/>
        </w:rPr>
        <w:t xml:space="preserve"> leidimus, kuriuos privalo gauti tik Užsakovas. </w:t>
      </w:r>
    </w:p>
    <w:p w14:paraId="40DD7454" w14:textId="1A5396D6"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Esant poreikiui, Rangovas turės gauti visus reikalingus leidimus iš vietinių institucijų savo lėšomis. Tokie leidimai apima</w:t>
      </w:r>
      <w:r w:rsidR="00D33875" w:rsidRPr="00E30B58">
        <w:rPr>
          <w:rFonts w:ascii="Times New Roman" w:hAnsi="Times New Roman" w:cs="Times New Roman"/>
        </w:rPr>
        <w:t xml:space="preserve">, bet neapsiriboja, </w:t>
      </w:r>
      <w:r w:rsidRPr="00E30B58">
        <w:rPr>
          <w:rFonts w:ascii="Times New Roman" w:hAnsi="Times New Roman" w:cs="Times New Roman"/>
        </w:rPr>
        <w:t xml:space="preserve">leidimus eismo nukreipimams, kelių uždarymo leidimai, gyvenimo ir darbo leidimai, leidimai radijo ryšio priemonėms, leidimai žemės darbams ar inžinerinių tinklų perkėlimui, aplinkosaugos leidimai ir kt. </w:t>
      </w:r>
    </w:p>
    <w:p w14:paraId="0AC488AB"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BCCE8" w14:textId="77777777" w:rsidR="00CB2107" w:rsidRPr="00E30B58" w:rsidRDefault="00CB2107" w:rsidP="00CB2107">
      <w:pPr>
        <w:pStyle w:val="Default"/>
        <w:widowControl/>
        <w:spacing w:after="0" w:line="240" w:lineRule="auto"/>
        <w:jc w:val="both"/>
        <w:rPr>
          <w:b/>
          <w:bCs/>
          <w:color w:val="auto"/>
          <w:sz w:val="26"/>
          <w:szCs w:val="26"/>
        </w:rPr>
      </w:pPr>
    </w:p>
    <w:p w14:paraId="2FB0B062" w14:textId="77777777" w:rsidR="00CB2107" w:rsidRPr="00E30B58" w:rsidRDefault="00CB2107" w:rsidP="00CB2107">
      <w:pPr>
        <w:pStyle w:val="Antrat3"/>
        <w:numPr>
          <w:ilvl w:val="1"/>
          <w:numId w:val="32"/>
        </w:numPr>
        <w:tabs>
          <w:tab w:val="left" w:pos="270"/>
        </w:tabs>
        <w:spacing w:before="0" w:after="0"/>
        <w:ind w:left="0" w:firstLine="540"/>
        <w:rPr>
          <w:rFonts w:ascii="Times New Roman" w:hAnsi="Times New Roman" w:cs="Times New Roman"/>
          <w:b/>
          <w:bCs/>
          <w:color w:val="auto"/>
        </w:rPr>
      </w:pPr>
      <w:bookmarkStart w:id="2" w:name="_heading=h.nv6qds9j6lpg" w:colFirst="0" w:colLast="0"/>
      <w:bookmarkStart w:id="3" w:name="_heading=h.p0o536rpf3ad" w:colFirst="0" w:colLast="0"/>
      <w:bookmarkEnd w:id="2"/>
      <w:bookmarkEnd w:id="3"/>
      <w:r w:rsidRPr="00E30B58">
        <w:rPr>
          <w:rFonts w:ascii="Times New Roman" w:hAnsi="Times New Roman" w:cs="Times New Roman"/>
          <w:b/>
          <w:bCs/>
          <w:color w:val="auto"/>
        </w:rPr>
        <w:t>Darbų vieta</w:t>
      </w:r>
    </w:p>
    <w:p w14:paraId="286B59BF" w14:textId="77777777" w:rsidR="00CB2107" w:rsidRPr="00E30B58" w:rsidRDefault="00CB2107" w:rsidP="00CB2107">
      <w:pPr>
        <w:tabs>
          <w:tab w:val="left" w:pos="270"/>
        </w:tabs>
        <w:ind w:firstLine="540"/>
        <w:jc w:val="both"/>
        <w:rPr>
          <w:rFonts w:ascii="Times New Roman" w:eastAsia="Times New Roman" w:hAnsi="Times New Roman" w:cs="Times New Roman"/>
        </w:rPr>
      </w:pPr>
    </w:p>
    <w:p w14:paraId="395ECC6E" w14:textId="190AA1AA" w:rsidR="00CB2107" w:rsidRPr="00E30B58" w:rsidRDefault="00C5777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Upninkai</w:t>
      </w:r>
      <w:r w:rsidR="00CB2107" w:rsidRPr="00E30B58">
        <w:rPr>
          <w:rFonts w:ascii="Times New Roman" w:eastAsia="Times New Roman" w:hAnsi="Times New Roman" w:cs="Times New Roman"/>
        </w:rPr>
        <w:t xml:space="preserve"> – kaimas Jonavos rajono savivaldybėje. </w:t>
      </w:r>
      <w:r w:rsidR="00CB58EA" w:rsidRPr="00E30B58">
        <w:rPr>
          <w:rFonts w:ascii="Times New Roman" w:eastAsia="Times New Roman" w:hAnsi="Times New Roman" w:cs="Times New Roman"/>
        </w:rPr>
        <w:t>Seniūnijos ir seniūnaitijos centras</w:t>
      </w:r>
      <w:r w:rsidR="00CB2107" w:rsidRPr="00E30B58">
        <w:rPr>
          <w:rFonts w:ascii="Times New Roman" w:eastAsia="Times New Roman" w:hAnsi="Times New Roman" w:cs="Times New Roman"/>
        </w:rPr>
        <w:t>.</w:t>
      </w:r>
    </w:p>
    <w:p w14:paraId="04D55BDA" w14:textId="3C91C0FA" w:rsidR="00CB2107" w:rsidRPr="00E30B58" w:rsidRDefault="002C484E" w:rsidP="002C484E">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Valstybės duomenų agentūros duomenimis Upninkų k. 2021 metų surašymo duomenimis gyveno 641 gyventojas</w:t>
      </w:r>
      <w:r w:rsidR="00CB2107" w:rsidRPr="00E30B58">
        <w:rPr>
          <w:rFonts w:ascii="Times New Roman" w:eastAsia="Times New Roman" w:hAnsi="Times New Roman" w:cs="Times New Roman"/>
        </w:rPr>
        <w:t>.</w:t>
      </w:r>
    </w:p>
    <w:p w14:paraId="08315D0A" w14:textId="7DECF6D3" w:rsidR="00CB2107" w:rsidRPr="00E30B58" w:rsidRDefault="002C484E"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Upnink</w:t>
      </w:r>
      <w:r w:rsidR="00CB2107" w:rsidRPr="00E30B58">
        <w:rPr>
          <w:rFonts w:ascii="Times New Roman" w:eastAsia="Times New Roman" w:hAnsi="Times New Roman" w:cs="Times New Roman"/>
        </w:rPr>
        <w:t>ų k. yra priskiriamas viešo vandens tiekimo ir nuotekų tvarkymo teritorijai.</w:t>
      </w:r>
    </w:p>
    <w:p w14:paraId="68CB0DDD" w14:textId="77479934"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Nuotekų valymo įrenginius (toliau - NVĮ) eksploatuoja ir prižiūri UAB „Jonavos vandenys“. NVĮ yra gyvenvietės vakarinėje dalyje nesuformuotame sklype</w:t>
      </w:r>
      <w:r w:rsidR="008568A6" w:rsidRPr="00E30B58">
        <w:rPr>
          <w:rFonts w:ascii="Times New Roman" w:eastAsia="Times New Roman" w:hAnsi="Times New Roman" w:cs="Times New Roman"/>
        </w:rPr>
        <w:t xml:space="preserve"> (pradėtos formavimo procedūros)</w:t>
      </w:r>
      <w:r w:rsidRPr="00E30B58">
        <w:rPr>
          <w:rFonts w:ascii="Times New Roman" w:eastAsia="Times New Roman" w:hAnsi="Times New Roman" w:cs="Times New Roman"/>
        </w:rPr>
        <w:t xml:space="preserve">. Statiniai esantys sklype nuosavybės teise priklauso UAB „Jonavos vandenys“. Projektinis NVĮ hidraulinis našumas </w:t>
      </w:r>
      <w:r w:rsidR="00FB0CD0" w:rsidRPr="00E30B58">
        <w:rPr>
          <w:rFonts w:ascii="Times New Roman" w:eastAsia="Times New Roman" w:hAnsi="Times New Roman" w:cs="Times New Roman"/>
        </w:rPr>
        <w:t>20</w:t>
      </w:r>
      <w:r w:rsidRPr="00E30B58">
        <w:rPr>
          <w:rFonts w:ascii="Times New Roman" w:eastAsia="Times New Roman" w:hAnsi="Times New Roman" w:cs="Times New Roman"/>
        </w:rPr>
        <w:t>0 m</w:t>
      </w:r>
      <w:r w:rsidRPr="00E30B58">
        <w:rPr>
          <w:rFonts w:ascii="Times New Roman" w:eastAsia="Times New Roman" w:hAnsi="Times New Roman" w:cs="Times New Roman"/>
          <w:vertAlign w:val="superscript"/>
        </w:rPr>
        <w:t>3</w:t>
      </w:r>
      <w:r w:rsidRPr="00E30B58">
        <w:rPr>
          <w:rFonts w:ascii="Times New Roman" w:eastAsia="Times New Roman" w:hAnsi="Times New Roman" w:cs="Times New Roman"/>
        </w:rPr>
        <w:t>/d, projektinė apkrova 4</w:t>
      </w:r>
      <w:r w:rsidR="00FB0CD0" w:rsidRPr="00E30B58">
        <w:rPr>
          <w:rFonts w:ascii="Times New Roman" w:eastAsia="Times New Roman" w:hAnsi="Times New Roman" w:cs="Times New Roman"/>
        </w:rPr>
        <w:t>96</w:t>
      </w:r>
      <w:r w:rsidRPr="00E30B58">
        <w:rPr>
          <w:rFonts w:ascii="Times New Roman" w:eastAsia="Times New Roman" w:hAnsi="Times New Roman" w:cs="Times New Roman"/>
        </w:rPr>
        <w:t xml:space="preserve"> GE. Taršos leidimo sąlygose nurodyta, kad numatoma išleisti </w:t>
      </w:r>
      <w:r w:rsidR="00FB0CD0" w:rsidRPr="00E30B58">
        <w:rPr>
          <w:rFonts w:ascii="Times New Roman" w:eastAsia="Times New Roman" w:hAnsi="Times New Roman" w:cs="Times New Roman"/>
        </w:rPr>
        <w:t>20</w:t>
      </w:r>
      <w:r w:rsidRPr="00E30B58">
        <w:rPr>
          <w:rFonts w:ascii="Times New Roman" w:eastAsia="Times New Roman" w:hAnsi="Times New Roman" w:cs="Times New Roman"/>
        </w:rPr>
        <w:t>0</w:t>
      </w:r>
      <w:r w:rsidR="009E1A64" w:rsidRPr="00E30B58">
        <w:rPr>
          <w:rFonts w:ascii="Times New Roman" w:eastAsia="Times New Roman" w:hAnsi="Times New Roman" w:cs="Times New Roman"/>
        </w:rPr>
        <w:t xml:space="preserve"> </w:t>
      </w:r>
      <w:r w:rsidRPr="00E30B58">
        <w:rPr>
          <w:rFonts w:ascii="Times New Roman" w:eastAsia="Times New Roman" w:hAnsi="Times New Roman" w:cs="Times New Roman"/>
        </w:rPr>
        <w:t>m</w:t>
      </w:r>
      <w:r w:rsidRPr="00E30B58">
        <w:rPr>
          <w:rFonts w:ascii="Times New Roman" w:eastAsia="Times New Roman" w:hAnsi="Times New Roman" w:cs="Times New Roman"/>
          <w:vertAlign w:val="superscript"/>
        </w:rPr>
        <w:t>3</w:t>
      </w:r>
      <w:r w:rsidRPr="00E30B58">
        <w:rPr>
          <w:rFonts w:ascii="Times New Roman" w:eastAsia="Times New Roman" w:hAnsi="Times New Roman" w:cs="Times New Roman"/>
        </w:rPr>
        <w:t>/d.</w:t>
      </w:r>
    </w:p>
    <w:p w14:paraId="204860DF" w14:textId="4130DFBB" w:rsidR="005F2574" w:rsidRPr="00E30B58" w:rsidRDefault="005F2574" w:rsidP="005F2574">
      <w:pPr>
        <w:tabs>
          <w:tab w:val="left" w:pos="270"/>
        </w:tabs>
        <w:ind w:firstLine="540"/>
        <w:jc w:val="both"/>
        <w:rPr>
          <w:rFonts w:ascii="Times New Roman" w:hAnsi="Times New Roman" w:cs="Times New Roman"/>
        </w:rPr>
      </w:pPr>
      <w:r w:rsidRPr="00E30B58">
        <w:rPr>
          <w:rFonts w:ascii="Times New Roman" w:hAnsi="Times New Roman" w:cs="Times New Roman"/>
        </w:rPr>
        <w:t>Upninkų k. nuotekų valymų įrenginiuose</w:t>
      </w:r>
      <w:r w:rsidR="007D02F5" w:rsidRPr="00E30B58">
        <w:rPr>
          <w:rFonts w:ascii="Times New Roman" w:hAnsi="Times New Roman" w:cs="Times New Roman"/>
        </w:rPr>
        <w:t xml:space="preserve"> (toliau - NVĮ)</w:t>
      </w:r>
      <w:r w:rsidRPr="00E30B58">
        <w:rPr>
          <w:rFonts w:ascii="Times New Roman" w:hAnsi="Times New Roman" w:cs="Times New Roman"/>
        </w:rPr>
        <w:t xml:space="preserve"> valomos iš Upninkų k. surinktos buitinės nuotekos.</w:t>
      </w:r>
    </w:p>
    <w:p w14:paraId="50DFD131" w14:textId="6E97E310" w:rsidR="00CB2107" w:rsidRPr="00E30B58" w:rsidRDefault="005F2574" w:rsidP="005F2574">
      <w:pPr>
        <w:tabs>
          <w:tab w:val="left" w:pos="270"/>
        </w:tabs>
        <w:ind w:firstLine="540"/>
        <w:jc w:val="both"/>
        <w:rPr>
          <w:rFonts w:ascii="Times New Roman" w:eastAsia="Times New Roman" w:hAnsi="Times New Roman" w:cs="Times New Roman"/>
        </w:rPr>
      </w:pPr>
      <w:r w:rsidRPr="00E30B58">
        <w:rPr>
          <w:rFonts w:ascii="Times New Roman" w:hAnsi="Times New Roman" w:cs="Times New Roman"/>
        </w:rPr>
        <w:t>Buitinės nuotekos iš gyvenvietės savitaka atiteka į nuotekų siurblinę, o iš jos slėginiais vamzdžiais paduodamos į priėmimo šulinį. Iš šio šulinio savitaka teka į nusėsdintuvus, o iš jų per tris biologinius tvenkinius. Iš biologinių tvenkinių nuotekos teka į filtracinį (nendrių) lauką, o iš jo išvalytos nuotekos išleidžiamos į priimtuvą</w:t>
      </w:r>
      <w:r w:rsidR="00CB2107" w:rsidRPr="00E30B58">
        <w:rPr>
          <w:rFonts w:ascii="Times New Roman" w:hAnsi="Times New Roman" w:cs="Times New Roman"/>
        </w:rPr>
        <w:t xml:space="preserve">– </w:t>
      </w:r>
      <w:r w:rsidR="00397A03" w:rsidRPr="00E30B58">
        <w:rPr>
          <w:rFonts w:ascii="Times New Roman" w:hAnsi="Times New Roman" w:cs="Times New Roman"/>
        </w:rPr>
        <w:t>Musinio</w:t>
      </w:r>
      <w:r w:rsidR="00CB2107" w:rsidRPr="00E30B58">
        <w:rPr>
          <w:rFonts w:ascii="Times New Roman" w:hAnsi="Times New Roman" w:cs="Times New Roman"/>
        </w:rPr>
        <w:t xml:space="preserve"> upę.</w:t>
      </w:r>
    </w:p>
    <w:p w14:paraId="356932F2"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hAnsi="Times New Roman" w:cs="Times New Roman"/>
        </w:rPr>
        <w:t>Nuotekų valyklos vieta nurodyta pateiktose schemose.</w:t>
      </w:r>
    </w:p>
    <w:p w14:paraId="1FD44834" w14:textId="77777777" w:rsidR="00CB2107" w:rsidRPr="00E30B58" w:rsidRDefault="00CB2107" w:rsidP="00CB2107">
      <w:pPr>
        <w:tabs>
          <w:tab w:val="left" w:pos="270"/>
        </w:tabs>
        <w:jc w:val="both"/>
        <w:rPr>
          <w:rFonts w:ascii="Times New Roman" w:eastAsia="Times New Roman" w:hAnsi="Times New Roman" w:cs="Times New Roman"/>
        </w:rPr>
      </w:pPr>
    </w:p>
    <w:p w14:paraId="2DE2C803" w14:textId="57CD5688" w:rsidR="00CB2107" w:rsidRPr="00E30B58" w:rsidRDefault="003E25D0" w:rsidP="00CB2107">
      <w:pPr>
        <w:tabs>
          <w:tab w:val="left" w:pos="270"/>
        </w:tabs>
        <w:jc w:val="both"/>
        <w:rPr>
          <w:rFonts w:ascii="Times New Roman" w:eastAsia="Times New Roman" w:hAnsi="Times New Roman" w:cs="Times New Roman"/>
        </w:rPr>
      </w:pPr>
      <w:r w:rsidRPr="00E30B58">
        <w:rPr>
          <w:rFonts w:ascii="Times New Roman" w:eastAsia="Times New Roman" w:hAnsi="Times New Roman" w:cs="Times New Roman"/>
          <w:noProof/>
        </w:rPr>
        <w:drawing>
          <wp:inline distT="0" distB="0" distL="0" distR="0" wp14:anchorId="7B7D84C8" wp14:editId="4AEB77A9">
            <wp:extent cx="6063615" cy="2952115"/>
            <wp:effectExtent l="0" t="0" r="0" b="635"/>
            <wp:docPr id="68536379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363797" name=""/>
                    <pic:cNvPicPr/>
                  </pic:nvPicPr>
                  <pic:blipFill>
                    <a:blip r:embed="rId8"/>
                    <a:stretch>
                      <a:fillRect/>
                    </a:stretch>
                  </pic:blipFill>
                  <pic:spPr>
                    <a:xfrm>
                      <a:off x="0" y="0"/>
                      <a:ext cx="6063615" cy="2952115"/>
                    </a:xfrm>
                    <a:prstGeom prst="rect">
                      <a:avLst/>
                    </a:prstGeom>
                  </pic:spPr>
                </pic:pic>
              </a:graphicData>
            </a:graphic>
          </wp:inline>
        </w:drawing>
      </w:r>
    </w:p>
    <w:p w14:paraId="701FDBC0" w14:textId="136CBD83" w:rsidR="00CB2107" w:rsidRPr="00E30B58" w:rsidRDefault="003E25D0" w:rsidP="00CB2107">
      <w:pPr>
        <w:tabs>
          <w:tab w:val="left" w:pos="270"/>
        </w:tabs>
        <w:jc w:val="center"/>
        <w:rPr>
          <w:rFonts w:ascii="Times New Roman" w:eastAsia="Times New Roman" w:hAnsi="Times New Roman" w:cs="Times New Roman"/>
          <w:sz w:val="20"/>
          <w:szCs w:val="20"/>
        </w:rPr>
      </w:pPr>
      <w:r w:rsidRPr="00E30B58">
        <w:rPr>
          <w:rFonts w:ascii="Times New Roman" w:eastAsia="Times New Roman" w:hAnsi="Times New Roman" w:cs="Times New Roman"/>
          <w:sz w:val="20"/>
          <w:szCs w:val="20"/>
        </w:rPr>
        <w:t>Upninkų</w:t>
      </w:r>
      <w:r w:rsidR="00CB2107" w:rsidRPr="00E30B58">
        <w:rPr>
          <w:rFonts w:ascii="Times New Roman" w:eastAsia="Times New Roman" w:hAnsi="Times New Roman" w:cs="Times New Roman"/>
          <w:sz w:val="20"/>
          <w:szCs w:val="20"/>
        </w:rPr>
        <w:t xml:space="preserve"> k. nuotekų valyklos situacijos schemos. Šaltiniai: </w:t>
      </w:r>
      <w:hyperlink r:id="rId9" w:history="1">
        <w:r w:rsidR="00CB2107" w:rsidRPr="00E30B58">
          <w:rPr>
            <w:rStyle w:val="Hipersaitas"/>
            <w:rFonts w:ascii="Times New Roman" w:eastAsia="Times New Roman" w:hAnsi="Times New Roman"/>
            <w:color w:val="auto"/>
            <w:sz w:val="20"/>
            <w:szCs w:val="20"/>
          </w:rPr>
          <w:t>www.maps.lt</w:t>
        </w:r>
      </w:hyperlink>
      <w:r w:rsidR="00CB2107" w:rsidRPr="00E30B58">
        <w:rPr>
          <w:rFonts w:ascii="Times New Roman" w:eastAsia="Times New Roman" w:hAnsi="Times New Roman" w:cs="Times New Roman"/>
          <w:sz w:val="20"/>
          <w:szCs w:val="20"/>
        </w:rPr>
        <w:t xml:space="preserve">  ir </w:t>
      </w:r>
      <w:hyperlink r:id="rId10" w:history="1">
        <w:r w:rsidR="00CB2107" w:rsidRPr="00E30B58">
          <w:rPr>
            <w:rStyle w:val="Hipersaitas"/>
            <w:rFonts w:ascii="Times New Roman" w:eastAsia="Times New Roman" w:hAnsi="Times New Roman"/>
            <w:color w:val="auto"/>
            <w:sz w:val="20"/>
            <w:szCs w:val="20"/>
          </w:rPr>
          <w:t>www.regia.lt</w:t>
        </w:r>
      </w:hyperlink>
    </w:p>
    <w:p w14:paraId="113E4B97" w14:textId="77777777" w:rsidR="00CB2107" w:rsidRPr="00E30B58" w:rsidRDefault="00CB2107" w:rsidP="00CB2107">
      <w:pPr>
        <w:tabs>
          <w:tab w:val="left" w:pos="270"/>
        </w:tabs>
        <w:jc w:val="both"/>
        <w:rPr>
          <w:rFonts w:ascii="Times New Roman" w:eastAsia="Times New Roman" w:hAnsi="Times New Roman" w:cs="Times New Roman"/>
        </w:rPr>
      </w:pPr>
    </w:p>
    <w:p w14:paraId="1DE696A1" w14:textId="77777777" w:rsidR="00CB2107" w:rsidRPr="00E30B58" w:rsidRDefault="00CB2107"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Vietoje esamų NVĮ turės būti suprojektuoti ir pastatyti nauji šiuolaikiški nuotekų valymo įrenginiai. Esami statiniai, kurie trukdo naujų statybai ir eksploatacijai turės būti nugriaunami/demontuojami.</w:t>
      </w:r>
    </w:p>
    <w:p w14:paraId="322D6FDD" w14:textId="521CB116" w:rsidR="00CB2107" w:rsidRPr="00E30B58" w:rsidRDefault="00881359"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Orientaciniam darbų mastui įsivertinti pridedamas preliminarus generalinis planas bei planuojamų NVĮ technologinė schema (</w:t>
      </w:r>
      <w:r w:rsidR="00C36CFB" w:rsidRPr="00E30B58">
        <w:rPr>
          <w:rFonts w:ascii="Times New Roman" w:eastAsia="Times New Roman" w:hAnsi="Times New Roman" w:cs="Times New Roman"/>
        </w:rPr>
        <w:t xml:space="preserve">techninės specifikacijos </w:t>
      </w:r>
      <w:r w:rsidR="00D407AE" w:rsidRPr="00E30B58">
        <w:rPr>
          <w:rFonts w:ascii="Times New Roman" w:eastAsia="Times New Roman" w:hAnsi="Times New Roman" w:cs="Times New Roman"/>
        </w:rPr>
        <w:t xml:space="preserve">priedai Nr. 1 ir Nr. </w:t>
      </w:r>
      <w:r w:rsidR="00C36CFB" w:rsidRPr="00E30B58">
        <w:rPr>
          <w:rFonts w:ascii="Times New Roman" w:eastAsia="Times New Roman" w:hAnsi="Times New Roman" w:cs="Times New Roman"/>
        </w:rPr>
        <w:t>2</w:t>
      </w:r>
      <w:r w:rsidRPr="00E30B58">
        <w:rPr>
          <w:rFonts w:ascii="Times New Roman" w:eastAsia="Times New Roman" w:hAnsi="Times New Roman" w:cs="Times New Roman"/>
        </w:rPr>
        <w:t>), tačiau tiekėjams rekomenduojame NVĮ, savo iniciatyva, apžiūrėti gyvai (tvarka nustatyta Pirkimo dokumentuose).</w:t>
      </w:r>
    </w:p>
    <w:p w14:paraId="14292ECE" w14:textId="77777777" w:rsidR="00CB2107" w:rsidRPr="00E30B58" w:rsidRDefault="00CB2107" w:rsidP="001C3390">
      <w:pPr>
        <w:pStyle w:val="Antrat3"/>
        <w:tabs>
          <w:tab w:val="left" w:pos="270"/>
        </w:tabs>
        <w:spacing w:before="0" w:after="0"/>
        <w:ind w:firstLine="540"/>
        <w:jc w:val="both"/>
        <w:rPr>
          <w:rFonts w:ascii="Times New Roman" w:hAnsi="Times New Roman" w:cs="Times New Roman"/>
          <w:b/>
          <w:bCs/>
          <w:color w:val="auto"/>
          <w:sz w:val="24"/>
          <w:szCs w:val="24"/>
        </w:rPr>
      </w:pPr>
      <w:r w:rsidRPr="00E30B58">
        <w:rPr>
          <w:rFonts w:ascii="Times New Roman" w:hAnsi="Times New Roman" w:cs="Times New Roman"/>
          <w:bCs/>
          <w:color w:val="auto"/>
          <w:sz w:val="24"/>
          <w:szCs w:val="24"/>
        </w:rPr>
        <w:t xml:space="preserve">Rekonstruojama valykla nepatenka į kultūros paveldo objektų ir vietovių teritorijas ar jų apsaugos zonas. </w:t>
      </w:r>
    </w:p>
    <w:p w14:paraId="0AF54D30" w14:textId="77777777" w:rsidR="00CB2107" w:rsidRPr="00E30B58"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E30B58">
        <w:rPr>
          <w:rFonts w:ascii="Times New Roman" w:hAnsi="Times New Roman" w:cs="Times New Roman"/>
          <w:bCs/>
          <w:color w:val="auto"/>
          <w:sz w:val="24"/>
          <w:szCs w:val="24"/>
        </w:rPr>
        <w:t>Rekonstruojama valykla nepatenka į saugomas teritorijas ar jų apsaugos zonas.</w:t>
      </w:r>
    </w:p>
    <w:p w14:paraId="7F9ECE53" w14:textId="77777777" w:rsidR="00CB2107" w:rsidRPr="00E30B58" w:rsidRDefault="00CB2107" w:rsidP="00CB2107">
      <w:pPr>
        <w:tabs>
          <w:tab w:val="left" w:pos="270"/>
        </w:tabs>
        <w:ind w:firstLine="540"/>
        <w:jc w:val="both"/>
        <w:rPr>
          <w:rFonts w:ascii="Times New Roman" w:eastAsia="Times New Roman" w:hAnsi="Times New Roman" w:cs="Times New Roman"/>
        </w:rPr>
      </w:pPr>
    </w:p>
    <w:p w14:paraId="0A5E4695" w14:textId="77777777" w:rsidR="00CB2107" w:rsidRPr="00E30B58"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4" w:name="_Toc521013441"/>
      <w:bookmarkStart w:id="5" w:name="_Toc180443787"/>
      <w:r w:rsidRPr="00E30B58">
        <w:rPr>
          <w:rFonts w:ascii="Times New Roman" w:hAnsi="Times New Roman" w:cs="Times New Roman"/>
          <w:b/>
          <w:bCs/>
          <w:color w:val="auto"/>
        </w:rPr>
        <w:t>Klimatinės sąlygos</w:t>
      </w:r>
      <w:bookmarkEnd w:id="4"/>
      <w:bookmarkEnd w:id="5"/>
    </w:p>
    <w:p w14:paraId="5DC6827E" w14:textId="77777777" w:rsidR="00CB2107" w:rsidRPr="00E30B58" w:rsidRDefault="00CB2107" w:rsidP="00CB2107">
      <w:pPr>
        <w:ind w:firstLine="540"/>
        <w:jc w:val="both"/>
        <w:rPr>
          <w:rFonts w:ascii="Times New Roman" w:hAnsi="Times New Roman" w:cs="Times New Roman"/>
          <w:spacing w:val="-2"/>
        </w:rPr>
      </w:pPr>
    </w:p>
    <w:p w14:paraId="2388F6BD" w14:textId="77777777" w:rsidR="00CB2107" w:rsidRPr="00E30B58" w:rsidRDefault="00CB2107" w:rsidP="00CB2107">
      <w:pPr>
        <w:ind w:firstLine="540"/>
        <w:jc w:val="both"/>
        <w:rPr>
          <w:rFonts w:ascii="Times New Roman" w:hAnsi="Times New Roman" w:cs="Times New Roman"/>
          <w:spacing w:val="-2"/>
        </w:rPr>
      </w:pPr>
      <w:r w:rsidRPr="00E30B58">
        <w:rPr>
          <w:rFonts w:ascii="Times New Roman" w:hAnsi="Times New Roman" w:cs="Times New Roman"/>
          <w:spacing w:val="-2"/>
        </w:rPr>
        <w:t xml:space="preserve">Rangovas, projektuojant ir vykdant statybos darbus, turi būti susipažinęs su klimato sąlygomis, vyraujančiomis ar galinčiomis vyrauti projekto rajone. </w:t>
      </w:r>
    </w:p>
    <w:p w14:paraId="586E77C4" w14:textId="77777777" w:rsidR="00CB2107" w:rsidRPr="00E30B58" w:rsidRDefault="00CB2107" w:rsidP="00CB2107">
      <w:pPr>
        <w:ind w:firstLine="540"/>
        <w:jc w:val="both"/>
        <w:rPr>
          <w:rFonts w:ascii="Times New Roman" w:hAnsi="Times New Roman" w:cs="Times New Roman"/>
          <w:spacing w:val="-2"/>
        </w:rPr>
      </w:pPr>
    </w:p>
    <w:p w14:paraId="20F58281" w14:textId="77777777" w:rsidR="00CB2107" w:rsidRPr="00E30B58"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6" w:name="_Toc180443788"/>
      <w:r w:rsidRPr="00E30B58">
        <w:rPr>
          <w:rFonts w:ascii="Times New Roman" w:hAnsi="Times New Roman" w:cs="Times New Roman"/>
          <w:b/>
          <w:bCs/>
          <w:color w:val="auto"/>
        </w:rPr>
        <w:t>Geologinės sąlygos</w:t>
      </w:r>
      <w:bookmarkEnd w:id="6"/>
    </w:p>
    <w:p w14:paraId="059C62B6" w14:textId="77777777" w:rsidR="00CB2107" w:rsidRPr="00E30B58" w:rsidRDefault="00CB2107" w:rsidP="00CB2107">
      <w:pPr>
        <w:pStyle w:val="Pagrindinistekstas"/>
        <w:ind w:firstLine="540"/>
        <w:jc w:val="both"/>
        <w:rPr>
          <w:sz w:val="24"/>
          <w:szCs w:val="24"/>
          <w:lang w:val="lt-LT"/>
        </w:rPr>
      </w:pPr>
    </w:p>
    <w:p w14:paraId="5B839D68" w14:textId="77777777" w:rsidR="00CB2107" w:rsidRPr="00E30B58" w:rsidRDefault="00CB2107" w:rsidP="00CB2107">
      <w:pPr>
        <w:pStyle w:val="Pagrindinistekstas"/>
        <w:ind w:firstLine="540"/>
        <w:jc w:val="both"/>
        <w:rPr>
          <w:sz w:val="24"/>
          <w:szCs w:val="24"/>
          <w:lang w:val="lt-LT"/>
        </w:rPr>
      </w:pPr>
      <w:r w:rsidRPr="00E30B58">
        <w:rPr>
          <w:sz w:val="24"/>
          <w:szCs w:val="24"/>
          <w:lang w:val="lt-LT"/>
        </w:rPr>
        <w:t>Rangovas, teisės aktų nustatyta tvarka, privalo atlikti inžinerinius geologinius tyrimus ir pateikti jų atskaitas pagal STR 1.04.02:2011 nuostatas.</w:t>
      </w:r>
    </w:p>
    <w:p w14:paraId="633A8EF2" w14:textId="77777777" w:rsidR="00CB2107" w:rsidRPr="00E30B58" w:rsidRDefault="00CB2107" w:rsidP="00CB2107">
      <w:pPr>
        <w:tabs>
          <w:tab w:val="left" w:pos="270"/>
        </w:tabs>
        <w:ind w:firstLine="540"/>
        <w:jc w:val="both"/>
        <w:rPr>
          <w:rFonts w:ascii="Times New Roman" w:eastAsia="Times New Roman" w:hAnsi="Times New Roman" w:cs="Times New Roman"/>
        </w:rPr>
      </w:pPr>
    </w:p>
    <w:p w14:paraId="588AD6E5" w14:textId="77777777" w:rsidR="00CB2107" w:rsidRPr="00E30B58"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7" w:name="_Toc497745392"/>
      <w:bookmarkStart w:id="8" w:name="_Toc180443790"/>
      <w:r w:rsidRPr="00E30B58">
        <w:rPr>
          <w:rFonts w:ascii="Times New Roman" w:hAnsi="Times New Roman" w:cs="Times New Roman"/>
          <w:b/>
          <w:bCs/>
          <w:color w:val="auto"/>
        </w:rPr>
        <w:lastRenderedPageBreak/>
        <w:t>Statybos darbų aikštelė ir sutarties ribos</w:t>
      </w:r>
      <w:bookmarkEnd w:id="7"/>
      <w:bookmarkEnd w:id="8"/>
    </w:p>
    <w:p w14:paraId="6162E821" w14:textId="77777777" w:rsidR="00CB2107" w:rsidRPr="00E30B58" w:rsidRDefault="00CB2107" w:rsidP="00CB2107">
      <w:pPr>
        <w:pStyle w:val="Pagrindinistekstas"/>
        <w:ind w:firstLine="540"/>
        <w:jc w:val="both"/>
        <w:rPr>
          <w:sz w:val="24"/>
          <w:szCs w:val="24"/>
          <w:lang w:val="lt-LT"/>
        </w:rPr>
      </w:pPr>
    </w:p>
    <w:p w14:paraId="2A702B22" w14:textId="77777777" w:rsidR="00CB2107" w:rsidRPr="00E30B58" w:rsidRDefault="00CB2107" w:rsidP="00CB2107">
      <w:pPr>
        <w:pStyle w:val="Pagrindinistekstas"/>
        <w:ind w:firstLine="540"/>
        <w:jc w:val="both"/>
        <w:rPr>
          <w:sz w:val="24"/>
          <w:szCs w:val="24"/>
          <w:lang w:val="lt-LT"/>
        </w:rPr>
      </w:pPr>
      <w:r w:rsidRPr="00E30B58">
        <w:rPr>
          <w:sz w:val="24"/>
          <w:szCs w:val="24"/>
          <w:lang w:val="lt-LT"/>
        </w:rPr>
        <w:t xml:space="preserve">Rangovo atsakomybės ribos vykdant darbus nuotekų valymo įrenginių teritorijoje yra nuotekų valymo įrenginių teritorija. Rangovas, iki Darbų pradžios, turi fiksuoti privažiavimo prie nuotekų valymo įrenginių sklypo kelių dangų stovį, o atlikus Darbus visos esamos dangos turės būti atstatomos į buvusį būvį (išskyrus, jei šioje Techninėje specifikacijoje aiškiai nurodyta kitaip). </w:t>
      </w:r>
    </w:p>
    <w:p w14:paraId="2C337578"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 xml:space="preserve">Rangovas turi užtikrinti saugą ir tvarką statybvietėje nuo statybvietės perdavimo jam iki Darbų užbaigimo. Rangovas turi numatyti ir įrengti saugos, įspėjamuosius ženklus, aptvėrimus ir atitvarus, kiek tai reikalinga. </w:t>
      </w:r>
    </w:p>
    <w:p w14:paraId="4D2E4653"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 xml:space="preserve">Rangovas, teisės aktų nustatyta tvarka turi įrengti prie statybos sklypo (statybvietės) stendą su informacija apie statomą statinį. </w:t>
      </w:r>
    </w:p>
    <w:p w14:paraId="034CADCE"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2FB46E89" w14:textId="77777777" w:rsidR="00CB2107" w:rsidRPr="00E30B58" w:rsidRDefault="00CB2107" w:rsidP="00CB2107">
      <w:pPr>
        <w:ind w:firstLine="540"/>
        <w:jc w:val="both"/>
        <w:rPr>
          <w:rFonts w:ascii="Times New Roman" w:hAnsi="Times New Roman" w:cs="Times New Roman"/>
        </w:rPr>
      </w:pPr>
    </w:p>
    <w:p w14:paraId="3801482D" w14:textId="0A941460" w:rsidR="00CB2107" w:rsidRPr="00E30B58" w:rsidRDefault="00CB2107" w:rsidP="00CB2107">
      <w:pPr>
        <w:pStyle w:val="Sraopastraipa"/>
        <w:widowControl/>
        <w:numPr>
          <w:ilvl w:val="1"/>
          <w:numId w:val="32"/>
        </w:numPr>
        <w:ind w:hanging="63"/>
        <w:contextualSpacing w:val="0"/>
        <w:rPr>
          <w:rFonts w:ascii="Times New Roman" w:hAnsi="Times New Roman" w:cs="Times New Roman"/>
          <w:b/>
          <w:bCs/>
          <w:sz w:val="28"/>
          <w:szCs w:val="28"/>
        </w:rPr>
      </w:pPr>
      <w:r w:rsidRPr="00E30B58">
        <w:rPr>
          <w:rFonts w:ascii="Times New Roman" w:hAnsi="Times New Roman" w:cs="Times New Roman"/>
          <w:b/>
          <w:bCs/>
          <w:sz w:val="28"/>
          <w:szCs w:val="28"/>
        </w:rPr>
        <w:t>Darbų apimtis, Rangovo atsakomybės ribos</w:t>
      </w:r>
    </w:p>
    <w:p w14:paraId="243ABEFD" w14:textId="77777777" w:rsidR="00CB2107" w:rsidRPr="00E30B58" w:rsidRDefault="00CB2107" w:rsidP="00CB2107">
      <w:pPr>
        <w:ind w:firstLine="567"/>
        <w:jc w:val="both"/>
        <w:rPr>
          <w:rFonts w:ascii="Times New Roman" w:hAnsi="Times New Roman" w:cs="Times New Roman"/>
        </w:rPr>
      </w:pPr>
    </w:p>
    <w:p w14:paraId="7CBDC52D"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Rangovas atsako už statinio projekto parengimą ir jo patvirtinimą pagal Lietuvoje galiojančius teisės aktus, Darbų vykdymui reikalingų leidimų gavimą (išskyrus leidimus, kuriuos gauti turi Užsakovas), eksploatavimo ir priežiūros instrukcijų parengimą, darbuotojų, kurie prižiūrės ir eksploatuos įrenginius, apmokymą. Rangovas taip pat bus visiškai atsakingas už visų rekonstruotos nuotekų valyklos įrenginių paleidimo-derinimo darbus, baigiamuosius bandymus. Rangovas bus atsakingas už tai, kad esant projektinėms sąlygoms būtų pasiekti reikalaujami valytų nuotekų kokybinių rodiklių rezultatai. </w:t>
      </w:r>
    </w:p>
    <w:p w14:paraId="17424450"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Rangovas turės atlikti visus reikalingus darbus, kad nuotekų valymo įrenginiai galėtų veikti automatiniame režime, užtikrindami Pirkimo dokumentuose nurodytus valytų nuotekų kokybinius rodiklius. Duomenys apie nuotekų valymo įrenginių darbą, matavimo prietaisų rodmenys turi būti perduodami į UAB „Jonavos vandenys“ dispečerinę. Turi būti užtikrintas reikiamas naujų įrenginių aprūpinimas elektros energija.</w:t>
      </w:r>
    </w:p>
    <w:p w14:paraId="6443795E" w14:textId="77777777" w:rsidR="00CB2107" w:rsidRPr="00E30B58" w:rsidRDefault="00CB2107" w:rsidP="00CB2107">
      <w:pPr>
        <w:jc w:val="both"/>
        <w:rPr>
          <w:rFonts w:ascii="Times New Roman" w:hAnsi="Times New Roman" w:cs="Times New Roman"/>
        </w:rPr>
      </w:pPr>
    </w:p>
    <w:p w14:paraId="0B93EFDB"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Darbų apimtis:</w:t>
      </w:r>
    </w:p>
    <w:p w14:paraId="45655CD4" w14:textId="77777777" w:rsidR="00CB2107" w:rsidRPr="00E30B58"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 xml:space="preserve">Pagal geodezijos ir kartografijos techninių reikalavimų reglamentą GKTR1:01:2020 atlikti geodezinius matavimus ir sudaryti topografinius planus; </w:t>
      </w:r>
    </w:p>
    <w:p w14:paraId="5CA71AAA" w14:textId="77777777" w:rsidR="00CB2107" w:rsidRPr="00E30B58"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 xml:space="preserve">Pagal </w:t>
      </w:r>
      <w:r w:rsidRPr="00E30B58">
        <w:rPr>
          <w:rFonts w:ascii="Times New Roman" w:hAnsi="Times New Roman" w:cs="Times New Roman"/>
          <w:shd w:val="clear" w:color="auto" w:fill="FFFFFF"/>
        </w:rPr>
        <w:t xml:space="preserve">statybos techninį reglamentą </w:t>
      </w:r>
      <w:r w:rsidRPr="00E30B58">
        <w:rPr>
          <w:rFonts w:ascii="Times New Roman" w:hAnsi="Times New Roman" w:cs="Times New Roman"/>
        </w:rPr>
        <w:t xml:space="preserve">STR 1.04.02:2011 atlikti projektinius </w:t>
      </w:r>
      <w:r w:rsidRPr="00E30B58">
        <w:rPr>
          <w:rFonts w:ascii="Times New Roman" w:hAnsi="Times New Roman" w:cs="Times New Roman"/>
          <w:shd w:val="clear" w:color="auto" w:fill="FFFFFF"/>
        </w:rPr>
        <w:t xml:space="preserve">inžinerinius geologinius ir geotechninius </w:t>
      </w:r>
      <w:r w:rsidRPr="00E30B58">
        <w:rPr>
          <w:rFonts w:ascii="Times New Roman" w:hAnsi="Times New Roman" w:cs="Times New Roman"/>
        </w:rPr>
        <w:t>tyrimus;</w:t>
      </w:r>
    </w:p>
    <w:p w14:paraId="11B6C9F2" w14:textId="77777777" w:rsidR="00CB2107" w:rsidRPr="00E30B58"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 xml:space="preserve">Parengti Statinio projektą, jo sprendinius suderinant su Užsakovu (įskaitant visus projekto etapus), įtraukiant, bet neapsiribojant: </w:t>
      </w:r>
    </w:p>
    <w:p w14:paraId="2C6E08C1" w14:textId="77777777" w:rsidR="00CB2107" w:rsidRPr="00E30B58" w:rsidRDefault="00CB2107" w:rsidP="00CB2107">
      <w:pPr>
        <w:numPr>
          <w:ilvl w:val="1"/>
          <w:numId w:val="44"/>
        </w:numPr>
        <w:tabs>
          <w:tab w:val="left" w:pos="90"/>
          <w:tab w:val="left" w:pos="1276"/>
        </w:tabs>
        <w:ind w:left="630" w:firstLine="221"/>
        <w:jc w:val="both"/>
        <w:rPr>
          <w:rFonts w:ascii="Times New Roman" w:hAnsi="Times New Roman" w:cs="Times New Roman"/>
        </w:rPr>
      </w:pPr>
      <w:r w:rsidRPr="00E30B58">
        <w:rPr>
          <w:rFonts w:ascii="Times New Roman" w:hAnsi="Times New Roman" w:cs="Times New Roman"/>
        </w:rPr>
        <w:t>pagrindinių darbų aprašymus, sprendimų motyvus, argumentus;</w:t>
      </w:r>
    </w:p>
    <w:p w14:paraId="1452A4AA"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išsamius technologinio proceso skaičiavimus, įskaitant: oro poreikio skaičiavimus, talpų tūrių skaičiavimus, nusodintuvų ploto/gylio skaičiavimus, biologinio nuotekų valymo, reagentų poreikio (jei reikalinga) bei dumblo tvarkymo skaičiavimus</w:t>
      </w:r>
    </w:p>
    <w:p w14:paraId="4183CB59"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technologinio pastato, talpų aprašymus (pagrindiniai statybos konstrukcijų ir pastatų, statinių, rezervuarų išmatavimai); talpų ir rezervuarų planus, pjūvius su išmatavimais;</w:t>
      </w:r>
    </w:p>
    <w:p w14:paraId="781CFB02" w14:textId="53700929"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 xml:space="preserve">statybos darbų vykdymo rūšis bei būdus (kur statoma naujai, kur rekonstruojama/išplečiama ir kaip, ar ir kur liejamos gelžbetonio konstrukcijos, montuojami jau išlieti elementai, surenkamos konstrukcijos); </w:t>
      </w:r>
    </w:p>
    <w:p w14:paraId="0AD6683A"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technologinės nuotekų valymo ir dumblo tvarkymo grandys ir jų aprašymas, nurodant kiekvienai grandžiai numatomą patiekti įrangą, nurodant pagrindinius darbo parametrus (našumas, kėlimo aukštis, elektros variklio galia ir pan.);</w:t>
      </w:r>
    </w:p>
    <w:p w14:paraId="5E692D25"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nuotekų valyklos įrenginių hidraulinį pjūvį nuotekų tekėjimo kryptimi;</w:t>
      </w:r>
    </w:p>
    <w:p w14:paraId="03F5C780"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įrenginių išdėstymą plane;</w:t>
      </w:r>
    </w:p>
    <w:p w14:paraId="06F331ED"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numatomas atjungimo priemones (uždaromosios sklendės, uždoriai ir pan.), apvedimai ir pan. - atsarginės priemonės, kurios būtų panaudojamos avarijos atveju ar atliekant įrangos aptarnavimą;</w:t>
      </w:r>
    </w:p>
    <w:p w14:paraId="3ACEFBF5"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lastRenderedPageBreak/>
        <w:t xml:space="preserve">numatomus patiekti kontrolės-matavimo prietaisus, nurodant pagrindinius darbo parametrus. </w:t>
      </w:r>
    </w:p>
    <w:p w14:paraId="31A4BBF3" w14:textId="292923A3" w:rsidR="00CB2107" w:rsidRPr="00E30B58"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 xml:space="preserve">Pateikti </w:t>
      </w:r>
      <w:r w:rsidR="001C3390" w:rsidRPr="00E30B58">
        <w:rPr>
          <w:rFonts w:ascii="Times New Roman" w:hAnsi="Times New Roman" w:cs="Times New Roman"/>
        </w:rPr>
        <w:t>S</w:t>
      </w:r>
      <w:r w:rsidRPr="00E30B58">
        <w:rPr>
          <w:rFonts w:ascii="Times New Roman" w:hAnsi="Times New Roman" w:cs="Times New Roman"/>
        </w:rPr>
        <w:t>tatinio projektą Užsakovo parinkta</w:t>
      </w:r>
      <w:r w:rsidR="00EC534F">
        <w:rPr>
          <w:rFonts w:ascii="Times New Roman" w:hAnsi="Times New Roman" w:cs="Times New Roman"/>
        </w:rPr>
        <w:t>m</w:t>
      </w:r>
      <w:r w:rsidRPr="00E30B58">
        <w:rPr>
          <w:rFonts w:ascii="Times New Roman" w:hAnsi="Times New Roman" w:cs="Times New Roman"/>
        </w:rPr>
        <w:t xml:space="preserve"> ekspertizės </w:t>
      </w:r>
      <w:r w:rsidR="00EC534F">
        <w:rPr>
          <w:rFonts w:ascii="Times New Roman" w:hAnsi="Times New Roman" w:cs="Times New Roman"/>
        </w:rPr>
        <w:t>vadovui</w:t>
      </w:r>
      <w:r w:rsidRPr="00E30B58">
        <w:rPr>
          <w:rFonts w:ascii="Times New Roman" w:hAnsi="Times New Roman" w:cs="Times New Roman"/>
        </w:rPr>
        <w:t xml:space="preserve"> ir pataisyti Statinio projektą pagal privalomas ekspertizės pastabas. Ekspertizę perka ir apmoka Užsakovas (Statytojas);</w:t>
      </w:r>
    </w:p>
    <w:p w14:paraId="17CB19DE" w14:textId="77777777" w:rsidR="00CB2107" w:rsidRPr="00E30B58"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Pagal parengtą ir suderintą Statinio projektą atlikti Darbus;</w:t>
      </w:r>
    </w:p>
    <w:p w14:paraId="65AC2327" w14:textId="77777777" w:rsidR="00CB2107" w:rsidRPr="00E30B58"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E30B58">
        <w:rPr>
          <w:rFonts w:ascii="Times New Roman" w:hAnsi="Times New Roman" w:cs="Times New Roman"/>
        </w:rPr>
        <w:t xml:space="preserve">Parengti ir pateikti rekonstruotos valyklos eksploatavimui reikalingą dokumentaciją: schemas bei visų (kiekvieno atskirai) įrenginių instrukcijas lietuvių kalba, visos nuotekų valyklos eksploatavimo ir valdymo instrukciją, apmokyti eksploatuojantį personalą; </w:t>
      </w:r>
    </w:p>
    <w:p w14:paraId="17CD7047" w14:textId="77777777" w:rsidR="00CB2107" w:rsidRPr="00E30B58"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E30B58">
        <w:rPr>
          <w:rFonts w:ascii="Times New Roman" w:hAnsi="Times New Roman" w:cs="Times New Roman"/>
        </w:rPr>
        <w:t>Baigus darbus parengti geodezinę išpildomąją dokumentaciją ir kadastrinę matavimų bylą;</w:t>
      </w:r>
    </w:p>
    <w:p w14:paraId="3F5916DB" w14:textId="5C3C2F72" w:rsidR="00CB2107" w:rsidRPr="00E30B58"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E30B58">
        <w:rPr>
          <w:rFonts w:ascii="Times New Roman" w:hAnsi="Times New Roman" w:cs="Times New Roman"/>
        </w:rPr>
        <w:t>Parengti ir pateikti visus dokumentus, kad teisės aktų nustatyta tvarka būtų gautas statybos užbaigimo dokumentas (statybos užbaigimo aktas ar deklaracija apie statybos užbaigimą)</w:t>
      </w:r>
      <w:r w:rsidR="00205C24" w:rsidRPr="00E30B58">
        <w:rPr>
          <w:rFonts w:ascii="Times New Roman" w:hAnsi="Times New Roman" w:cs="Times New Roman"/>
        </w:rPr>
        <w:t>.</w:t>
      </w:r>
      <w:r w:rsidRPr="00E30B58">
        <w:rPr>
          <w:rFonts w:ascii="Times New Roman" w:hAnsi="Times New Roman" w:cs="Times New Roman"/>
        </w:rPr>
        <w:t xml:space="preserve"> </w:t>
      </w:r>
      <w:r w:rsidR="00205C24" w:rsidRPr="00E30B58">
        <w:rPr>
          <w:rFonts w:ascii="Times New Roman" w:hAnsi="Times New Roman" w:cs="Times New Roman"/>
        </w:rPr>
        <w:t>S</w:t>
      </w:r>
      <w:r w:rsidRPr="00E30B58">
        <w:rPr>
          <w:rFonts w:ascii="Times New Roman" w:hAnsi="Times New Roman" w:cs="Times New Roman"/>
        </w:rPr>
        <w:t xml:space="preserve">tatybos užbaigimo akto (ar deklaracijos apie statybų užbaigimą) tvirtinimo paslaugas užsako ir apmoka </w:t>
      </w:r>
      <w:r w:rsidR="00CA640E" w:rsidRPr="00E30B58">
        <w:rPr>
          <w:rFonts w:ascii="Times New Roman" w:hAnsi="Times New Roman" w:cs="Times New Roman"/>
        </w:rPr>
        <w:t>Rangovas</w:t>
      </w:r>
      <w:r w:rsidRPr="00E30B58">
        <w:rPr>
          <w:rFonts w:ascii="Times New Roman" w:hAnsi="Times New Roman" w:cs="Times New Roman"/>
        </w:rPr>
        <w:t>.</w:t>
      </w:r>
      <w:r w:rsidR="00A76609" w:rsidRPr="00E30B58">
        <w:rPr>
          <w:rFonts w:ascii="Times New Roman" w:hAnsi="Times New Roman" w:cs="Times New Roman"/>
        </w:rPr>
        <w:t xml:space="preserve"> Į Darbų atlikimo terminą įeina ir statybos užbaigimo procedūra.</w:t>
      </w:r>
    </w:p>
    <w:p w14:paraId="57CE98D6" w14:textId="77777777" w:rsidR="00CB2107" w:rsidRPr="00E30B58" w:rsidRDefault="00CB2107" w:rsidP="00CB2107">
      <w:pPr>
        <w:ind w:firstLine="630"/>
        <w:jc w:val="both"/>
        <w:rPr>
          <w:rFonts w:ascii="Times New Roman" w:hAnsi="Times New Roman" w:cs="Times New Roman"/>
        </w:rPr>
      </w:pPr>
    </w:p>
    <w:p w14:paraId="2BCA3C4F"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Paminėtina, kad parengta Techninė specifikacija nurodo tik pagrindinius reikalavimus Darbams, aprašo ir nurodo laukiamą rezultatą. Rangovas turi įvertinti tai, kad Techninėje specifikacijoje kai kurie darbai nenurodyti ir nedetalizuoti. Konkretūs darbai ir jų apimtys paaiškės tik rengiant Statinio projektą bei vykdant darbus. Visi šiuose pirkimo dokumentuose neįvardinti darbai, kuriuos patyręs Rangovas gali įsivertinti kaip būtinus atlikti, užtikrinant Darbų užbaigimą ir Rangos sutarties įgyvendinimą, yra priskiriami Rangovo rizikai ir jei tokius darbus būtina atlikti, Rangovas juos privalės atlikti savo sąskaita.</w:t>
      </w:r>
    </w:p>
    <w:p w14:paraId="08787220" w14:textId="77777777" w:rsidR="00CB2107" w:rsidRPr="00E30B58" w:rsidRDefault="00CB2107" w:rsidP="00CB2107">
      <w:pPr>
        <w:jc w:val="both"/>
        <w:rPr>
          <w:rFonts w:ascii="Times New Roman" w:hAnsi="Times New Roman" w:cs="Times New Roman"/>
        </w:rPr>
      </w:pPr>
    </w:p>
    <w:p w14:paraId="0FBEFDC9" w14:textId="77777777" w:rsidR="00CB2107" w:rsidRPr="00E30B58"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bookmarkStart w:id="9" w:name="_Toc180443792"/>
      <w:r w:rsidRPr="00E30B58">
        <w:rPr>
          <w:b/>
          <w:bCs/>
          <w:color w:val="auto"/>
          <w:sz w:val="28"/>
          <w:szCs w:val="28"/>
        </w:rPr>
        <w:t>Laikini statiniai ir sanitarinė įranga</w:t>
      </w:r>
      <w:bookmarkEnd w:id="9"/>
      <w:r w:rsidRPr="00E30B58">
        <w:rPr>
          <w:b/>
          <w:bCs/>
          <w:color w:val="auto"/>
          <w:sz w:val="28"/>
          <w:szCs w:val="28"/>
        </w:rPr>
        <w:t>, laikinas vandens tiekimas, laikinas elektros energijos tiekimas</w:t>
      </w:r>
      <w:r w:rsidRPr="00E30B58">
        <w:rPr>
          <w:color w:val="auto"/>
          <w:sz w:val="28"/>
          <w:szCs w:val="28"/>
        </w:rPr>
        <w:t xml:space="preserve"> </w:t>
      </w:r>
    </w:p>
    <w:p w14:paraId="2D1AB86D" w14:textId="77777777" w:rsidR="00CB2107" w:rsidRPr="00E30B58" w:rsidRDefault="00CB2107" w:rsidP="00CB2107">
      <w:pPr>
        <w:ind w:firstLine="630"/>
        <w:jc w:val="both"/>
        <w:rPr>
          <w:rFonts w:ascii="Times New Roman" w:hAnsi="Times New Roman" w:cs="Times New Roman"/>
        </w:rPr>
      </w:pPr>
    </w:p>
    <w:p w14:paraId="7521EE1C"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Rangovas turi įrengti visus laikinuosius statinius pagal vietos valdžios įstaigų arba komunalinių įmonių reikalavimus, taip pat pagal vietinius teisės aktus. Rangovas turi įrengti Statybvietę teisės aktų nustatyta tvarka.</w:t>
      </w:r>
    </w:p>
    <w:p w14:paraId="31B89113"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 xml:space="preserve">Visas išlaidas, susijusias su laikinaisiais statiniais, įskaitant (tačiau ne tik) jų montavimą, aptarnavimą, perkėlimą ir pašalinimą, turi apmokėti Rangovas. </w:t>
      </w:r>
    </w:p>
    <w:p w14:paraId="10A244C5"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Jei statybos metu bus naudojami esami tinklai, Rangovas turi numatyti laikinus nuotekų šalinimo tinklus ir įrenginius.</w:t>
      </w:r>
    </w:p>
    <w:p w14:paraId="3C34FC41"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 xml:space="preserve">Rangovas savo sąskaita turi pasirūpinti laikino vandens tiekimu, reikalingu statybos darbams, administracinėms patalpoms. </w:t>
      </w:r>
    </w:p>
    <w:p w14:paraId="57BE166A"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 xml:space="preserve">Rangovas savo sąskaita turi pasirūpinti laikinos energijos tiekimo sistemos, reikalingos statybos darbams, administracinėms patalpoms, instaliavimu, veikimu ir eksploatavimu. </w:t>
      </w:r>
    </w:p>
    <w:p w14:paraId="326EC151" w14:textId="0EB11AAA" w:rsidR="00CB2107" w:rsidRPr="00E30B58" w:rsidRDefault="00CB2107" w:rsidP="00CB2107">
      <w:pPr>
        <w:pStyle w:val="Default"/>
        <w:widowControl/>
        <w:tabs>
          <w:tab w:val="left" w:pos="1440"/>
        </w:tabs>
        <w:spacing w:after="0" w:line="240" w:lineRule="auto"/>
        <w:ind w:firstLine="567"/>
        <w:jc w:val="both"/>
        <w:rPr>
          <w:color w:val="auto"/>
          <w:sz w:val="28"/>
          <w:szCs w:val="28"/>
        </w:rPr>
      </w:pPr>
      <w:r w:rsidRPr="00E30B58">
        <w:rPr>
          <w:color w:val="auto"/>
        </w:rPr>
        <w:t>Rangovas turi aprūpinti patalpomis, būstais ir kitomis būtinomis patalpomis tiek savo darbuotojus, tiek ir Subrangovus, kurie pagal sutartį dirba jo kontroliuojami, laikantis Lietuvos darbo kodekso reikalavimų.</w:t>
      </w:r>
    </w:p>
    <w:p w14:paraId="5DFB0DFA" w14:textId="77777777" w:rsidR="00CB2107" w:rsidRPr="00E30B58" w:rsidRDefault="00CB2107" w:rsidP="00CB2107">
      <w:pPr>
        <w:pStyle w:val="Default"/>
        <w:widowControl/>
        <w:tabs>
          <w:tab w:val="left" w:pos="1440"/>
        </w:tabs>
        <w:spacing w:after="0" w:line="240" w:lineRule="auto"/>
        <w:ind w:left="540"/>
        <w:jc w:val="both"/>
        <w:rPr>
          <w:color w:val="auto"/>
          <w:sz w:val="28"/>
          <w:szCs w:val="28"/>
        </w:rPr>
      </w:pPr>
    </w:p>
    <w:p w14:paraId="03540997" w14:textId="77777777" w:rsidR="00CB2107" w:rsidRPr="00E30B58" w:rsidRDefault="00CB2107" w:rsidP="00CB2107">
      <w:pPr>
        <w:pStyle w:val="Sraopastraipa"/>
        <w:widowControl/>
        <w:numPr>
          <w:ilvl w:val="1"/>
          <w:numId w:val="32"/>
        </w:numPr>
        <w:tabs>
          <w:tab w:val="left" w:pos="1418"/>
        </w:tabs>
        <w:ind w:left="567" w:firstLine="0"/>
        <w:contextualSpacing w:val="0"/>
        <w:rPr>
          <w:rFonts w:ascii="Times New Roman" w:hAnsi="Times New Roman" w:cs="Times New Roman"/>
          <w:b/>
          <w:bCs/>
          <w:sz w:val="28"/>
          <w:szCs w:val="28"/>
          <w:lang w:eastAsia="lt-LT"/>
        </w:rPr>
      </w:pPr>
      <w:r w:rsidRPr="00E30B58">
        <w:rPr>
          <w:rFonts w:ascii="Times New Roman" w:hAnsi="Times New Roman" w:cs="Times New Roman"/>
          <w:sz w:val="28"/>
          <w:szCs w:val="28"/>
          <w:lang w:eastAsia="lt-LT"/>
        </w:rPr>
        <w:t xml:space="preserve"> </w:t>
      </w:r>
      <w:r w:rsidRPr="00E30B58">
        <w:rPr>
          <w:rFonts w:ascii="Times New Roman" w:hAnsi="Times New Roman" w:cs="Times New Roman"/>
          <w:b/>
          <w:bCs/>
          <w:sz w:val="28"/>
          <w:szCs w:val="28"/>
          <w:lang w:eastAsia="lt-LT"/>
        </w:rPr>
        <w:t>Darbų sauga, darbų vykdymas žiemos metu</w:t>
      </w:r>
    </w:p>
    <w:p w14:paraId="4A008A32" w14:textId="77777777" w:rsidR="00CB2107" w:rsidRPr="00E30B58" w:rsidRDefault="00CB2107" w:rsidP="00CB2107">
      <w:pPr>
        <w:pStyle w:val="Sraopastraipa"/>
        <w:tabs>
          <w:tab w:val="left" w:pos="1418"/>
        </w:tabs>
        <w:ind w:left="567"/>
        <w:rPr>
          <w:rFonts w:ascii="Times New Roman" w:hAnsi="Times New Roman" w:cs="Times New Roman"/>
          <w:b/>
          <w:bCs/>
          <w:sz w:val="28"/>
          <w:szCs w:val="28"/>
          <w:lang w:eastAsia="lt-LT"/>
        </w:rPr>
      </w:pPr>
    </w:p>
    <w:p w14:paraId="11C27DAE"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Rangovas yra atsakingas už visas saugaus darbo priemones. Nuo pat darbų pradžios iki jų pabaigos Rangovas turi vadovautis, laikytis ir užtikrinti saugaus darbo sąlygas, kad neįvyktų nelaimingas atsitikimas.</w:t>
      </w:r>
    </w:p>
    <w:p w14:paraId="6D5C3AB3"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Rangovas turi įgyvendinti saugaus darbo principus savo vykdomiems darbams. Visi Rangovo darbuotojai ir Subrangovai turi būti tinkamai apmokyti vykdyti jiems paskirtus statybos darbus, laikantis visų saugaus darbo reikalavimų ir nesukeliant pavojaus savo ir/ar kitų darbuotojų sveikatai. Darbuotojai, kurie yra naujai samdomi į statybos aikštelę, turi būti tinkamai instruktuoti dėl saugumo priemonių, galimų potencialių pavojų, statybos darbų specifikos, pirmosios pagalbos veiksmų ir priešgaisrinės saugos reikalavimų. </w:t>
      </w:r>
    </w:p>
    <w:p w14:paraId="0644D19A"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Rangovas turi vykdyti visus saugaus darbo reikalavimus, numatytus Lietuvos Respublikos </w:t>
      </w:r>
      <w:r w:rsidRPr="00E30B58">
        <w:rPr>
          <w:rFonts w:ascii="Times New Roman" w:hAnsi="Times New Roman" w:cs="Times New Roman"/>
        </w:rPr>
        <w:lastRenderedPageBreak/>
        <w:t>teisės aktuose.</w:t>
      </w:r>
    </w:p>
    <w:p w14:paraId="1929BC11" w14:textId="77777777" w:rsidR="00CB2107" w:rsidRPr="00E30B58" w:rsidRDefault="00CB2107" w:rsidP="00CB2107">
      <w:pPr>
        <w:pStyle w:val="Sraopastraipa"/>
        <w:tabs>
          <w:tab w:val="left" w:pos="1418"/>
        </w:tabs>
        <w:ind w:left="0" w:firstLine="567"/>
        <w:rPr>
          <w:rFonts w:ascii="Times New Roman" w:hAnsi="Times New Roman" w:cs="Times New Roman"/>
          <w:lang w:eastAsia="lt-LT"/>
        </w:rPr>
      </w:pPr>
      <w:r w:rsidRPr="00E30B58">
        <w:rPr>
          <w:rFonts w:ascii="Times New Roman" w:hAnsi="Times New Roman" w:cs="Times New Roman"/>
        </w:rPr>
        <w:t>Šaltuoju metų periodu statybos darbai turi būti sustabdyti arba pristabdyti, jei kokybiškas darbų atlikimas tokiomis sąlygomis pagal teisės aktus yra neįmanomas.</w:t>
      </w:r>
    </w:p>
    <w:p w14:paraId="712097B6" w14:textId="77777777" w:rsidR="00CB2107" w:rsidRPr="00E30B58" w:rsidRDefault="00CB2107" w:rsidP="00CB2107">
      <w:pPr>
        <w:pStyle w:val="Sraopastraipa"/>
        <w:tabs>
          <w:tab w:val="left" w:pos="1418"/>
        </w:tabs>
        <w:ind w:left="567"/>
        <w:rPr>
          <w:rFonts w:ascii="Times New Roman" w:hAnsi="Times New Roman" w:cs="Times New Roman"/>
          <w:b/>
          <w:bCs/>
          <w:sz w:val="28"/>
          <w:szCs w:val="28"/>
          <w:lang w:eastAsia="lt-LT"/>
        </w:rPr>
      </w:pPr>
    </w:p>
    <w:p w14:paraId="0A692286" w14:textId="77777777" w:rsidR="00CB2107" w:rsidRPr="00E30B58"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r w:rsidRPr="00E30B58">
        <w:rPr>
          <w:b/>
          <w:bCs/>
          <w:color w:val="auto"/>
          <w:sz w:val="28"/>
          <w:szCs w:val="28"/>
        </w:rPr>
        <w:t>Pagrindiniai teisės aktai</w:t>
      </w:r>
    </w:p>
    <w:p w14:paraId="7E5E1677" w14:textId="77777777" w:rsidR="00CB2107" w:rsidRPr="00E30B58" w:rsidRDefault="00CB2107" w:rsidP="00CB2107">
      <w:pPr>
        <w:tabs>
          <w:tab w:val="left" w:pos="270"/>
          <w:tab w:val="left" w:pos="990"/>
          <w:tab w:val="left" w:pos="1080"/>
        </w:tabs>
        <w:ind w:firstLine="540"/>
        <w:jc w:val="both"/>
        <w:rPr>
          <w:rFonts w:ascii="Times New Roman" w:eastAsia="Times New Roman" w:hAnsi="Times New Roman" w:cs="Times New Roman"/>
        </w:rPr>
      </w:pPr>
    </w:p>
    <w:p w14:paraId="7A90BE60" w14:textId="77777777" w:rsidR="00CB2107" w:rsidRPr="00E30B58" w:rsidRDefault="00CB2107" w:rsidP="00CB2107">
      <w:pPr>
        <w:tabs>
          <w:tab w:val="left" w:pos="270"/>
          <w:tab w:val="left" w:pos="990"/>
          <w:tab w:val="left" w:pos="108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Atlikdamas Darbus Rangovas vadovaujasi aktualiais teisės aktais (aktualiomis jų redakcijomis, su visais aktualiais jų pakeitimais ir papildymais), įskaitant, bet neapsiribojant: </w:t>
      </w:r>
    </w:p>
    <w:p w14:paraId="1DE45F7D" w14:textId="77777777" w:rsidR="00CB2107" w:rsidRPr="00E30B58" w:rsidRDefault="00CB2107" w:rsidP="00CB2107">
      <w:pPr>
        <w:pStyle w:val="Sraopastraipa"/>
        <w:widowControl/>
        <w:numPr>
          <w:ilvl w:val="0"/>
          <w:numId w:val="29"/>
        </w:numPr>
        <w:pBdr>
          <w:top w:val="nil"/>
          <w:left w:val="nil"/>
          <w:bottom w:val="nil"/>
          <w:right w:val="nil"/>
          <w:between w:val="nil"/>
        </w:pBdr>
        <w:tabs>
          <w:tab w:val="left" w:pos="540"/>
          <w:tab w:val="left" w:pos="990"/>
        </w:tabs>
        <w:ind w:left="0" w:firstLine="540"/>
        <w:contextualSpacing w:val="0"/>
        <w:jc w:val="both"/>
        <w:rPr>
          <w:rFonts w:ascii="Times New Roman" w:hAnsi="Times New Roman" w:cs="Times New Roman"/>
        </w:rPr>
      </w:pPr>
      <w:r w:rsidRPr="00E30B58">
        <w:rPr>
          <w:rFonts w:ascii="Times New Roman" w:hAnsi="Times New Roman" w:cs="Times New Roman"/>
        </w:rPr>
        <w:t>Lietuvos Respublikos vandens įstatymas;</w:t>
      </w:r>
    </w:p>
    <w:p w14:paraId="5D300691"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aplinkos apsaugos įstatymas;</w:t>
      </w:r>
    </w:p>
    <w:p w14:paraId="1678BF72"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teritorijų planavimo įstatymas;</w:t>
      </w:r>
    </w:p>
    <w:p w14:paraId="315538E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statybos įstatymas;</w:t>
      </w:r>
    </w:p>
    <w:p w14:paraId="1146CCE5" w14:textId="44DEB704" w:rsidR="00D85F5B" w:rsidRPr="00E30B58" w:rsidRDefault="008443A3"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kibernetinio saugumo įstatymas;</w:t>
      </w:r>
    </w:p>
    <w:p w14:paraId="761AF186" w14:textId="0F9BC227" w:rsidR="00B974A1" w:rsidRPr="00E30B58" w:rsidRDefault="00B974A1"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Vyriausybės</w:t>
      </w:r>
      <w:r w:rsidR="000B65B1" w:rsidRPr="00E30B58">
        <w:rPr>
          <w:rFonts w:ascii="Times New Roman" w:eastAsia="Times New Roman" w:hAnsi="Times New Roman" w:cs="Times New Roman"/>
        </w:rPr>
        <w:t xml:space="preserve"> 2018 m. rugpjūčio 13 d.</w:t>
      </w:r>
      <w:r w:rsidRPr="00E30B58">
        <w:rPr>
          <w:rFonts w:ascii="Times New Roman" w:eastAsia="Times New Roman" w:hAnsi="Times New Roman" w:cs="Times New Roman"/>
        </w:rPr>
        <w:t xml:space="preserve"> nutarimas</w:t>
      </w:r>
      <w:r w:rsidR="000B65B1" w:rsidRPr="00E30B58">
        <w:rPr>
          <w:rFonts w:ascii="Times New Roman" w:eastAsia="Times New Roman" w:hAnsi="Times New Roman" w:cs="Times New Roman"/>
        </w:rPr>
        <w:t xml:space="preserve"> Nr. 818</w:t>
      </w:r>
      <w:r w:rsidRPr="00E30B58">
        <w:rPr>
          <w:rFonts w:ascii="Times New Roman" w:eastAsia="Times New Roman" w:hAnsi="Times New Roman" w:cs="Times New Roman"/>
        </w:rPr>
        <w:t xml:space="preserve"> </w:t>
      </w:r>
      <w:r w:rsidR="000B65B1" w:rsidRPr="00E30B58">
        <w:rPr>
          <w:rFonts w:ascii="Times New Roman" w:eastAsia="Times New Roman" w:hAnsi="Times New Roman" w:cs="Times New Roman"/>
        </w:rPr>
        <w:t>„Dėl Lietuvos Respublikos kibernetinio saugumo įstatymo įgyvendinimo“;</w:t>
      </w:r>
    </w:p>
    <w:p w14:paraId="2D75C500"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Požeminio vandens apsaugos nuo taršos pavojingomis medžiagomis taisyklės, patvirtintos Lietuvos Respublikos aplinkos ministro 2001 m. rugsėjo 21 d. įsakymu Nr. 472;</w:t>
      </w:r>
    </w:p>
    <w:p w14:paraId="1A134FD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aplinkos ministro 2007 m. spalio 8 d. įsakymas Nr. D1-515 dėl aplinkos ministro 2006 m. gegužės 17 d. įsakymo Nr. D1-236 „Dėl nuotekų tvarkymo reglamento patvirtinimo“ pakeitimo;</w:t>
      </w:r>
    </w:p>
    <w:p w14:paraId="71EBBA55"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7B58420A"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Vandenų taršos pavojingomis medžiagomis mažinimo programa, patvirtinta 2004 m. vasario 13 d. aplinkos ministro įsakymu Nr. D1-71;</w:t>
      </w:r>
    </w:p>
    <w:p w14:paraId="03EA80E2"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1.02.01:2017 „Statybos dalyvių atestavimo ir teisės pripažinimo tvarkos aprašas“;</w:t>
      </w:r>
    </w:p>
    <w:p w14:paraId="565F0C55"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768F57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1.03.01:2016 „Statybiniai tyrimai. Statinio avarija“;</w:t>
      </w:r>
    </w:p>
    <w:p w14:paraId="309EA9BB"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1.05.01:2017 „Statybą leidžiantys dokumentai. Statybos užbaigimas. Statybos sustabdymas. Savavališkos statybos padarinių šalinimas. Statybos pagal neteisėtai išduotą statybą leidžiantį dokumentą padarinių šalinimas“;</w:t>
      </w:r>
    </w:p>
    <w:p w14:paraId="51E2454C"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1.06.01:2016 „Statybos darbai. Statinio statybos priežiūra“;</w:t>
      </w:r>
    </w:p>
    <w:p w14:paraId="708950B2"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2.01.06:2009 „Statinių apsauga nuo žaibo. Išorinė statinių apsauga nuo žaibo“;</w:t>
      </w:r>
    </w:p>
    <w:p w14:paraId="5EE99F91"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1.04.02:2011 „Inžineriniai geologiniai (geotechniniai) tyrimai”;</w:t>
      </w:r>
    </w:p>
    <w:p w14:paraId="439B74E3"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1.04.04:2017 „Statinio projektavimas, projekto ekspertizė“;</w:t>
      </w:r>
    </w:p>
    <w:p w14:paraId="3DE001E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2.01.01(1):2005 „Esminis statinio reikalavimas. Mechaninis atsparumas ir pastovumas“;</w:t>
      </w:r>
    </w:p>
    <w:p w14:paraId="55B6DCA7"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2.01.01(2):1999 „Esminiai statinio reikalavimai. Gaisrinė sauga“;</w:t>
      </w:r>
    </w:p>
    <w:p w14:paraId="633BE0A9"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2.01.01(3):1999 „Esminiai statinio reikalavimai. Higiena, sveikata, aplinkos apsauga“;</w:t>
      </w:r>
    </w:p>
    <w:p w14:paraId="0B26A61D"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2.01.01(4):2008 „Esminiai statinio reikalavimai. Naudojimo sauga“;</w:t>
      </w:r>
    </w:p>
    <w:p w14:paraId="64BF5D88"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2.01.01(5):2008 „Esminis statinio reikalavimas. Apsauga nuo triukšmo“;</w:t>
      </w:r>
    </w:p>
    <w:p w14:paraId="1C7410B0"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2.01.01(6):2008 „Esminis statinio reikalavimas. Energijos taupymas ir šilumos išsaugojimas“;</w:t>
      </w:r>
    </w:p>
    <w:p w14:paraId="2BB0E118"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2.02.05:2004 „Nuotekų valyklos. Pagrindinės nuostatos“;</w:t>
      </w:r>
    </w:p>
    <w:p w14:paraId="3BB80F30"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2.07.01:2003 „Vandentiekis ir nuotekų šalintuvas. Pastato inžinerines sistemos. Lauko inžineriniai tinklai“;</w:t>
      </w:r>
    </w:p>
    <w:p w14:paraId="1F2B8A7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2.09.02:2005 „Šildymas, vėdinimas ir oro kondicionavimas“;</w:t>
      </w:r>
    </w:p>
    <w:p w14:paraId="646CC662"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 xml:space="preserve">STR 2.01.12:2024 „Statybų klimatologija“. </w:t>
      </w:r>
    </w:p>
    <w:p w14:paraId="3C0389CC"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810"/>
          <w:tab w:val="left" w:pos="990"/>
          <w:tab w:val="left" w:pos="135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RSN 26-90 „Vandens vartojimo normos“;</w:t>
      </w:r>
    </w:p>
    <w:p w14:paraId="6ECA3C09"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810"/>
          <w:tab w:val="left" w:pos="990"/>
          <w:tab w:val="left" w:pos="135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RSN 139-92 „Pastatų ir statinių žaibosauga“;</w:t>
      </w:r>
    </w:p>
    <w:p w14:paraId="5F6E18CF"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 w:val="left" w:pos="1080"/>
          <w:tab w:val="center" w:pos="5103"/>
          <w:tab w:val="left" w:pos="9356"/>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LR Aplinkos ministro įsakymas „Dėl paviršinių nuotekų tvarkymo reglamento patvirtinimo“ 2007 m. balandžio 2 d. Nr. D1-193;</w:t>
      </w:r>
    </w:p>
    <w:p w14:paraId="1DBA9AA3" w14:textId="77777777" w:rsidR="00CB2107" w:rsidRPr="00E30B58" w:rsidRDefault="00CB2107" w:rsidP="00CB2107">
      <w:pPr>
        <w:widowControl/>
        <w:numPr>
          <w:ilvl w:val="0"/>
          <w:numId w:val="29"/>
        </w:numPr>
        <w:tabs>
          <w:tab w:val="left" w:pos="540"/>
          <w:tab w:val="left" w:pos="990"/>
          <w:tab w:val="left" w:pos="108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Aplinkos ministro 1999 m. liepos 14 d. įsakymas Nr. 217 „Dėl atliekų tvarkymo taisyklių patvirtinimo“;</w:t>
      </w:r>
    </w:p>
    <w:p w14:paraId="1ACB2619"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 w:val="left" w:pos="108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Sveikatos apsaugos ministro 2011 m. birželio 13 d. įsakymas Nr. V-604 „Dėl Lietuvos higienos normos HN 33:2011 „Triukšmo ribiniai dydžiai gyvenamuosiuose ir visuomeninės paskirties pastatuose bei jų aplinkoje“ patvirtinimo;</w:t>
      </w:r>
    </w:p>
    <w:p w14:paraId="7E816079"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 w:val="left" w:pos="1080"/>
          <w:tab w:val="center" w:pos="5103"/>
          <w:tab w:val="left" w:pos="9356"/>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445F0887" w14:textId="77777777" w:rsidR="00CB2107" w:rsidRPr="00E30B58"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Visi aukščiau išvardinti ir kiti aktualūs ir svarbūs teisės aktai, turi būti taikomi kartu su jų paskutiniais pakeitimais ir papildymais.</w:t>
      </w:r>
    </w:p>
    <w:p w14:paraId="0CD70594" w14:textId="77777777" w:rsidR="00CB2107" w:rsidRPr="00E30B58"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Nurodyti tik pagrindiniai teisės aktai, Rangovas turi vadovautis visais aktualiais teisės aktais, galiojančiomis normomis.</w:t>
      </w:r>
    </w:p>
    <w:p w14:paraId="31D9EFA3" w14:textId="77777777" w:rsidR="00CB2107" w:rsidRPr="00E30B58"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hAnsi="Times New Roman" w:cs="Times New Roman"/>
        </w:rPr>
      </w:pPr>
    </w:p>
    <w:p w14:paraId="10CB138A" w14:textId="77777777" w:rsidR="00CB2107" w:rsidRPr="00E30B58" w:rsidRDefault="00CB2107" w:rsidP="00CB2107">
      <w:pPr>
        <w:pStyle w:val="Sraopastraipa"/>
        <w:widowControl/>
        <w:numPr>
          <w:ilvl w:val="1"/>
          <w:numId w:val="32"/>
        </w:numPr>
        <w:contextualSpacing w:val="0"/>
        <w:rPr>
          <w:rFonts w:ascii="Times New Roman" w:hAnsi="Times New Roman" w:cs="Times New Roman"/>
          <w:b/>
          <w:bCs/>
          <w:sz w:val="28"/>
          <w:szCs w:val="28"/>
        </w:rPr>
      </w:pPr>
      <w:r w:rsidRPr="00E30B58">
        <w:rPr>
          <w:rFonts w:ascii="Times New Roman" w:hAnsi="Times New Roman" w:cs="Times New Roman"/>
        </w:rPr>
        <w:t xml:space="preserve"> </w:t>
      </w:r>
      <w:r w:rsidRPr="00E30B58">
        <w:rPr>
          <w:rFonts w:ascii="Times New Roman" w:hAnsi="Times New Roman" w:cs="Times New Roman"/>
          <w:b/>
          <w:bCs/>
          <w:sz w:val="28"/>
          <w:szCs w:val="28"/>
        </w:rPr>
        <w:t>Mokymai Užsakovo darbuotojams</w:t>
      </w:r>
    </w:p>
    <w:p w14:paraId="59B94802" w14:textId="77777777" w:rsidR="00CB2107" w:rsidRPr="00E30B58" w:rsidRDefault="00CB2107" w:rsidP="00CB2107">
      <w:pPr>
        <w:pStyle w:val="Sraopastraipa"/>
        <w:ind w:left="630"/>
        <w:rPr>
          <w:rFonts w:ascii="Times New Roman" w:hAnsi="Times New Roman" w:cs="Times New Roman"/>
          <w:b/>
          <w:bCs/>
          <w:sz w:val="28"/>
          <w:szCs w:val="28"/>
        </w:rPr>
      </w:pPr>
    </w:p>
    <w:p w14:paraId="340C5B61"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Rangovas turi savo sąskaita objekte pravesti mokymus (ne mažiau kaip 6 akademines valandas) Užsakovo darbuotojams, tiesiogiai susijusiems su objekto veikla, kaip eksploatuoti ir tinkamai prižiūrėti pastatytą objektą ir jame sumontuotą įrangą. </w:t>
      </w:r>
    </w:p>
    <w:p w14:paraId="591A6C3B" w14:textId="77777777" w:rsidR="00CB2107" w:rsidRPr="00E30B58" w:rsidRDefault="00CB2107" w:rsidP="00CB2107">
      <w:pPr>
        <w:pStyle w:val="Sraopastraipa"/>
        <w:ind w:left="630"/>
        <w:rPr>
          <w:rFonts w:ascii="Times New Roman" w:hAnsi="Times New Roman" w:cs="Times New Roman"/>
          <w:b/>
          <w:bCs/>
          <w:sz w:val="28"/>
          <w:szCs w:val="28"/>
        </w:rPr>
      </w:pPr>
    </w:p>
    <w:p w14:paraId="65B70506" w14:textId="77777777" w:rsidR="00CB2107" w:rsidRPr="00E30B58" w:rsidRDefault="00CB2107" w:rsidP="00CB2107">
      <w:pPr>
        <w:pStyle w:val="Sraopastraipa"/>
        <w:widowControl/>
        <w:numPr>
          <w:ilvl w:val="1"/>
          <w:numId w:val="32"/>
        </w:numPr>
        <w:pBdr>
          <w:top w:val="nil"/>
          <w:left w:val="nil"/>
          <w:bottom w:val="nil"/>
          <w:right w:val="nil"/>
          <w:between w:val="nil"/>
        </w:pBdr>
        <w:tabs>
          <w:tab w:val="left" w:pos="540"/>
          <w:tab w:val="left" w:pos="990"/>
          <w:tab w:val="left" w:pos="1080"/>
          <w:tab w:val="center" w:pos="5103"/>
          <w:tab w:val="left" w:pos="9356"/>
        </w:tabs>
        <w:ind w:hanging="346"/>
        <w:contextualSpacing w:val="0"/>
        <w:jc w:val="both"/>
        <w:rPr>
          <w:rFonts w:ascii="Times New Roman" w:hAnsi="Times New Roman" w:cs="Times New Roman"/>
          <w:b/>
          <w:bCs/>
          <w:sz w:val="28"/>
          <w:szCs w:val="28"/>
        </w:rPr>
      </w:pPr>
      <w:bookmarkStart w:id="10" w:name="_Toc521013453"/>
      <w:bookmarkStart w:id="11" w:name="_Toc520984152"/>
      <w:bookmarkStart w:id="12" w:name="_Toc180443803"/>
      <w:r w:rsidRPr="00E30B58">
        <w:rPr>
          <w:rFonts w:ascii="Times New Roman" w:eastAsia="Microsoft Sans Serif" w:hAnsi="Times New Roman" w:cs="Times New Roman"/>
          <w:b/>
          <w:bCs/>
          <w:sz w:val="28"/>
          <w:szCs w:val="28"/>
          <w:lang w:eastAsia="lt-LT" w:bidi="lt-LT"/>
        </w:rPr>
        <w:t>Išpildomieji brėžiniai ir kadastriniai matavimai</w:t>
      </w:r>
      <w:bookmarkEnd w:id="10"/>
      <w:bookmarkEnd w:id="11"/>
      <w:bookmarkEnd w:id="12"/>
    </w:p>
    <w:p w14:paraId="39489F1B" w14:textId="77777777" w:rsidR="00CB2107" w:rsidRPr="00E30B58" w:rsidRDefault="00CB2107" w:rsidP="00CB2107">
      <w:pPr>
        <w:pStyle w:val="Sraopastraipa"/>
        <w:pBdr>
          <w:top w:val="nil"/>
          <w:left w:val="nil"/>
          <w:bottom w:val="nil"/>
          <w:right w:val="nil"/>
          <w:between w:val="nil"/>
        </w:pBdr>
        <w:tabs>
          <w:tab w:val="left" w:pos="540"/>
          <w:tab w:val="left" w:pos="990"/>
          <w:tab w:val="left" w:pos="1080"/>
          <w:tab w:val="center" w:pos="5103"/>
          <w:tab w:val="left" w:pos="9356"/>
        </w:tabs>
        <w:ind w:left="630"/>
        <w:jc w:val="both"/>
        <w:rPr>
          <w:rFonts w:ascii="Times New Roman" w:hAnsi="Times New Roman" w:cs="Times New Roman"/>
          <w:b/>
          <w:bCs/>
          <w:sz w:val="28"/>
          <w:szCs w:val="28"/>
        </w:rPr>
      </w:pPr>
    </w:p>
    <w:p w14:paraId="320CA62D" w14:textId="77777777" w:rsidR="00CB2107" w:rsidRPr="00E30B58" w:rsidRDefault="00CB2107" w:rsidP="00CB2107">
      <w:pPr>
        <w:pStyle w:val="Sraopastraipa"/>
        <w:pBdr>
          <w:top w:val="nil"/>
          <w:left w:val="nil"/>
          <w:bottom w:val="nil"/>
          <w:right w:val="nil"/>
          <w:between w:val="nil"/>
        </w:pBdr>
        <w:tabs>
          <w:tab w:val="left" w:pos="990"/>
          <w:tab w:val="left" w:pos="1080"/>
          <w:tab w:val="left" w:pos="1134"/>
          <w:tab w:val="center" w:pos="5103"/>
          <w:tab w:val="left" w:pos="9356"/>
        </w:tabs>
        <w:ind w:left="0" w:firstLine="567"/>
        <w:jc w:val="both"/>
        <w:rPr>
          <w:rFonts w:ascii="Times New Roman" w:hAnsi="Times New Roman" w:cs="Times New Roman"/>
        </w:rPr>
      </w:pPr>
      <w:r w:rsidRPr="00E30B58">
        <w:rPr>
          <w:rFonts w:ascii="Times New Roman" w:hAnsi="Times New Roman" w:cs="Times New Roman"/>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Užsakovo nurodytu formatu. Rangovas yra atsakingas už kadastrinių matavimų dokumentacijos parengimą ir suderinimą su atitinkamomis institucijomis. Šie dokumentai turės būti pateikti Užsakovui priimtinu, skaitmeniniu formatu.</w:t>
      </w:r>
    </w:p>
    <w:p w14:paraId="2A4FDE3F" w14:textId="77777777" w:rsidR="00CB2107" w:rsidRPr="00E30B58" w:rsidRDefault="00CB2107" w:rsidP="00CB2107">
      <w:pPr>
        <w:widowControl/>
        <w:pBdr>
          <w:top w:val="nil"/>
          <w:left w:val="nil"/>
          <w:bottom w:val="nil"/>
          <w:right w:val="nil"/>
          <w:between w:val="nil"/>
        </w:pBdr>
        <w:tabs>
          <w:tab w:val="left" w:pos="540"/>
          <w:tab w:val="left" w:pos="1080"/>
          <w:tab w:val="center" w:pos="5103"/>
          <w:tab w:val="left" w:pos="9356"/>
        </w:tabs>
        <w:jc w:val="both"/>
        <w:rPr>
          <w:rFonts w:ascii="Times New Roman" w:eastAsia="Times New Roman" w:hAnsi="Times New Roman" w:cs="Times New Roman"/>
        </w:rPr>
      </w:pPr>
    </w:p>
    <w:p w14:paraId="550DDED1" w14:textId="77777777" w:rsidR="00CB2107" w:rsidRPr="00E30B58" w:rsidRDefault="00CB2107" w:rsidP="00CB2107">
      <w:pPr>
        <w:pStyle w:val="Sraopastraipa"/>
        <w:widowControl/>
        <w:numPr>
          <w:ilvl w:val="0"/>
          <w:numId w:val="36"/>
        </w:numPr>
        <w:pBdr>
          <w:top w:val="nil"/>
          <w:left w:val="nil"/>
          <w:bottom w:val="nil"/>
          <w:right w:val="nil"/>
          <w:between w:val="nil"/>
        </w:pBdr>
        <w:shd w:val="clear" w:color="auto" w:fill="FFFFFF"/>
        <w:tabs>
          <w:tab w:val="left" w:pos="270"/>
        </w:tabs>
        <w:contextualSpacing w:val="0"/>
        <w:jc w:val="center"/>
        <w:rPr>
          <w:rFonts w:ascii="Times New Roman" w:hAnsi="Times New Roman" w:cs="Times New Roman"/>
          <w:sz w:val="40"/>
          <w:szCs w:val="40"/>
        </w:rPr>
      </w:pPr>
      <w:r w:rsidRPr="00E30B58">
        <w:rPr>
          <w:rFonts w:ascii="Times New Roman" w:hAnsi="Times New Roman" w:cs="Times New Roman"/>
          <w:sz w:val="40"/>
          <w:szCs w:val="40"/>
        </w:rPr>
        <w:t>Pirkimo objekto apimtys ir bendrieji reikalavimai</w:t>
      </w:r>
    </w:p>
    <w:p w14:paraId="1029E027" w14:textId="77777777" w:rsidR="00CB2107" w:rsidRPr="00E30B58" w:rsidRDefault="00CB2107" w:rsidP="00CB2107">
      <w:pPr>
        <w:pBdr>
          <w:top w:val="nil"/>
          <w:left w:val="nil"/>
          <w:bottom w:val="nil"/>
          <w:right w:val="nil"/>
          <w:between w:val="nil"/>
        </w:pBdr>
        <w:shd w:val="clear" w:color="auto" w:fill="FFFFFF"/>
        <w:tabs>
          <w:tab w:val="left" w:pos="270"/>
        </w:tabs>
        <w:ind w:firstLine="540"/>
        <w:jc w:val="both"/>
        <w:rPr>
          <w:rFonts w:ascii="Times New Roman" w:eastAsia="Times New Roman" w:hAnsi="Times New Roman" w:cs="Times New Roman"/>
        </w:rPr>
      </w:pPr>
    </w:p>
    <w:p w14:paraId="3189050C" w14:textId="77777777" w:rsidR="00CB2107" w:rsidRPr="00E30B58" w:rsidRDefault="00CB2107" w:rsidP="00CB2107">
      <w:pPr>
        <w:pStyle w:val="Sraopastraipa"/>
        <w:widowControl/>
        <w:numPr>
          <w:ilvl w:val="1"/>
          <w:numId w:val="36"/>
        </w:numPr>
        <w:tabs>
          <w:tab w:val="left" w:pos="270"/>
          <w:tab w:val="left" w:pos="1440"/>
          <w:tab w:val="left" w:pos="2250"/>
        </w:tabs>
        <w:ind w:left="0" w:firstLine="540"/>
        <w:contextualSpacing w:val="0"/>
        <w:jc w:val="both"/>
        <w:rPr>
          <w:rFonts w:ascii="Times New Roman" w:hAnsi="Times New Roman" w:cs="Times New Roman"/>
          <w:b/>
          <w:iCs/>
          <w:sz w:val="28"/>
          <w:szCs w:val="28"/>
        </w:rPr>
      </w:pPr>
      <w:bookmarkStart w:id="13" w:name="_heading=h.irrtzmvb892v" w:colFirst="0" w:colLast="0"/>
      <w:bookmarkEnd w:id="13"/>
      <w:r w:rsidRPr="00E30B58">
        <w:rPr>
          <w:rFonts w:ascii="Times New Roman" w:hAnsi="Times New Roman" w:cs="Times New Roman"/>
          <w:b/>
          <w:iCs/>
          <w:sz w:val="28"/>
          <w:szCs w:val="28"/>
        </w:rPr>
        <w:t xml:space="preserve">Pirkimo tikslas ir objekto apimtys </w:t>
      </w:r>
    </w:p>
    <w:p w14:paraId="70935EC5" w14:textId="77777777" w:rsidR="00CB2107" w:rsidRPr="00E30B58" w:rsidRDefault="00CB2107" w:rsidP="00CB2107">
      <w:pPr>
        <w:tabs>
          <w:tab w:val="left" w:pos="810"/>
          <w:tab w:val="left" w:pos="990"/>
        </w:tabs>
        <w:ind w:firstLine="540"/>
        <w:jc w:val="both"/>
        <w:rPr>
          <w:rFonts w:ascii="Times New Roman" w:hAnsi="Times New Roman" w:cs="Times New Roman"/>
        </w:rPr>
      </w:pPr>
      <w:r w:rsidRPr="00E30B58">
        <w:rPr>
          <w:rFonts w:ascii="Times New Roman" w:hAnsi="Times New Roman" w:cs="Times New Roman"/>
        </w:rPr>
        <w:t>Pirkimo tikslas – pastatyti nauji nuotekų valymo įrenginiai, naujas technologinis modulinis ar lengvų konstrukcijų statinys (pastatas), valyklos sklype privažiavimas iki aptarnavimo aikštelės ir aptarnavimo aikštelė asfalto dangos (perimetru su bortais). Aplink įrenginius įrengiamos nuogrindos ir aptarnavimo takai betono trinkelių/plytelių dangos. Numatytas aptvėrimas su dvivėriais rakinamais vartais. Turi būti užtikrintas reikiamas įrenginių aprūpinimas elektros energija, NVĮ turi būti apšviesti. Esami valyklos statiniai, trukdantys naujų statybai, demontuojami.</w:t>
      </w:r>
    </w:p>
    <w:p w14:paraId="60A79B5C" w14:textId="77777777" w:rsidR="00CB2107" w:rsidRPr="00E30B58" w:rsidRDefault="00CB2107" w:rsidP="00CB2107">
      <w:pPr>
        <w:tabs>
          <w:tab w:val="left" w:pos="810"/>
          <w:tab w:val="left" w:pos="990"/>
        </w:tabs>
        <w:ind w:firstLine="540"/>
        <w:jc w:val="both"/>
        <w:rPr>
          <w:rFonts w:ascii="Times New Roman" w:hAnsi="Times New Roman" w:cs="Times New Roman"/>
        </w:rPr>
      </w:pPr>
      <w:r w:rsidRPr="00E30B58">
        <w:rPr>
          <w:rFonts w:ascii="Times New Roman" w:hAnsi="Times New Roman" w:cs="Times New Roman"/>
        </w:rPr>
        <w:t xml:space="preserve">Pirkimo objekto apimtis: </w:t>
      </w:r>
    </w:p>
    <w:p w14:paraId="18FFF290" w14:textId="77777777" w:rsidR="00CB2107" w:rsidRPr="00E30B58" w:rsidRDefault="00CB2107" w:rsidP="00CB2107">
      <w:pPr>
        <w:pStyle w:val="Sraopastraipa"/>
        <w:widowControl/>
        <w:numPr>
          <w:ilvl w:val="0"/>
          <w:numId w:val="13"/>
        </w:numPr>
        <w:pBdr>
          <w:top w:val="nil"/>
          <w:left w:val="nil"/>
          <w:bottom w:val="nil"/>
          <w:right w:val="nil"/>
          <w:between w:val="nil"/>
        </w:pBdr>
        <w:tabs>
          <w:tab w:val="left" w:pos="270"/>
          <w:tab w:val="left" w:pos="990"/>
        </w:tabs>
        <w:ind w:left="0" w:firstLine="540"/>
        <w:contextualSpacing w:val="0"/>
        <w:jc w:val="both"/>
        <w:rPr>
          <w:rFonts w:ascii="Times New Roman" w:hAnsi="Times New Roman" w:cs="Times New Roman"/>
        </w:rPr>
      </w:pPr>
      <w:r w:rsidRPr="00E30B58">
        <w:rPr>
          <w:rFonts w:ascii="Times New Roman" w:hAnsi="Times New Roman" w:cs="Times New Roman"/>
        </w:rPr>
        <w:t xml:space="preserve">Pagal geodezijos ir kartografijos techninių reikalavimų reglamentą GKTR1:01:2023 atlikti geodezinius matavimus ir sudaryti topografinius planus; </w:t>
      </w:r>
    </w:p>
    <w:p w14:paraId="2E09457F" w14:textId="77777777" w:rsidR="00CB2107" w:rsidRPr="00E30B58" w:rsidRDefault="00CB2107" w:rsidP="00CB2107">
      <w:pPr>
        <w:widowControl/>
        <w:numPr>
          <w:ilvl w:val="0"/>
          <w:numId w:val="13"/>
        </w:numPr>
        <w:pBdr>
          <w:top w:val="nil"/>
          <w:left w:val="nil"/>
          <w:bottom w:val="nil"/>
          <w:right w:val="nil"/>
          <w:between w:val="nil"/>
        </w:pBd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Pagal statybos techninį reglamentą STR 1.04.02:2011 atlikti projektinius inžinerinius geologinius ir geotechninius tyrimus;</w:t>
      </w:r>
    </w:p>
    <w:p w14:paraId="34BBE20B" w14:textId="77777777" w:rsidR="00CB2107" w:rsidRPr="00E30B58" w:rsidRDefault="00CB2107" w:rsidP="00CB2107">
      <w:pPr>
        <w:widowControl/>
        <w:numPr>
          <w:ilvl w:val="0"/>
          <w:numId w:val="13"/>
        </w:numPr>
        <w:pBdr>
          <w:top w:val="nil"/>
          <w:left w:val="nil"/>
          <w:bottom w:val="nil"/>
          <w:right w:val="nil"/>
          <w:between w:val="nil"/>
        </w:pBd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 xml:space="preserve">Atlikti projektavimo darbus: parengti projektinius pasiūlymus, parengti Statinio projektą, viską suderinti su Užsakovu bei kitais asmenimis teisės aktų nustatyta tvarka (toliau – Projektavimas); </w:t>
      </w:r>
    </w:p>
    <w:p w14:paraId="26DB8FB9" w14:textId="52BA7DC6" w:rsidR="00CB2107" w:rsidRPr="00E30B58"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Parengtą ir suderintą Statinio projektą pateikti Užsakovo parinkta</w:t>
      </w:r>
      <w:r w:rsidR="00EC534F">
        <w:rPr>
          <w:rFonts w:ascii="Times New Roman" w:eastAsia="Times New Roman" w:hAnsi="Times New Roman" w:cs="Times New Roman"/>
        </w:rPr>
        <w:t>m</w:t>
      </w:r>
      <w:r w:rsidRPr="00E30B58">
        <w:rPr>
          <w:rFonts w:ascii="Times New Roman" w:eastAsia="Times New Roman" w:hAnsi="Times New Roman" w:cs="Times New Roman"/>
        </w:rPr>
        <w:t xml:space="preserve"> ekspertizės </w:t>
      </w:r>
      <w:r w:rsidR="00EC534F">
        <w:rPr>
          <w:rFonts w:ascii="Times New Roman" w:eastAsia="Times New Roman" w:hAnsi="Times New Roman" w:cs="Times New Roman"/>
        </w:rPr>
        <w:t>vadovui</w:t>
      </w:r>
      <w:r w:rsidRPr="00E30B58">
        <w:rPr>
          <w:rFonts w:ascii="Times New Roman" w:eastAsia="Times New Roman" w:hAnsi="Times New Roman" w:cs="Times New Roman"/>
        </w:rPr>
        <w:t xml:space="preserve"> ir pataisyti jį pagal pateiktas (jei bus pateikta) privalomas ekspertizės pastabas. Ekspertizę perka ir apmoka Užsakovas;</w:t>
      </w:r>
    </w:p>
    <w:p w14:paraId="502569DF" w14:textId="77777777" w:rsidR="00CB2107" w:rsidRPr="00E30B58"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Pagal parengtą ir suderintą Statinio projektą atlikti statybos darbus;</w:t>
      </w:r>
    </w:p>
    <w:p w14:paraId="465B7CA8" w14:textId="73DDDBE5" w:rsidR="00CB2107" w:rsidRPr="00E30B58"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Parengti ir pateikti NVĮ eksploatavimui reikalingą dokumentaciją: </w:t>
      </w:r>
      <w:r w:rsidR="00A76609" w:rsidRPr="00E30B58">
        <w:rPr>
          <w:rFonts w:ascii="Times New Roman" w:eastAsia="Times New Roman" w:hAnsi="Times New Roman" w:cs="Times New Roman"/>
        </w:rPr>
        <w:t xml:space="preserve">įskaitant, bet neapsiribojant, </w:t>
      </w:r>
      <w:r w:rsidRPr="00E30B58">
        <w:rPr>
          <w:rFonts w:ascii="Times New Roman" w:eastAsia="Times New Roman" w:hAnsi="Times New Roman" w:cs="Times New Roman"/>
        </w:rPr>
        <w:t>schemas bei instrukcijas</w:t>
      </w:r>
      <w:r w:rsidR="00A76609" w:rsidRPr="00E30B58">
        <w:rPr>
          <w:rFonts w:ascii="Times New Roman" w:eastAsia="Times New Roman" w:hAnsi="Times New Roman" w:cs="Times New Roman"/>
        </w:rPr>
        <w:t xml:space="preserve"> </w:t>
      </w:r>
      <w:r w:rsidRPr="00E30B58">
        <w:rPr>
          <w:rFonts w:ascii="Times New Roman" w:eastAsia="Times New Roman" w:hAnsi="Times New Roman" w:cs="Times New Roman"/>
        </w:rPr>
        <w:t xml:space="preserve">lietuvių kalba, apmokyti eksploatuojantį personalą; </w:t>
      </w:r>
    </w:p>
    <w:p w14:paraId="3ECA2168" w14:textId="1E581D8C" w:rsidR="00CB2107" w:rsidRPr="00E30B58"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Baigus Darbus parengti išpildomąją dokumentaciją ir kadastrinę matavimų bylą, parengti ir pateikti visus dokumentus, kad teisės aktų nustatyta tvarka būtų gautas statybos užbaigimo dokumentas (</w:t>
      </w:r>
      <w:r w:rsidR="00E266BA" w:rsidRPr="00E30B58">
        <w:rPr>
          <w:rFonts w:ascii="Times New Roman" w:eastAsia="Times New Roman" w:hAnsi="Times New Roman" w:cs="Times New Roman"/>
        </w:rPr>
        <w:t xml:space="preserve">statybos užbaigimo aktas arba </w:t>
      </w:r>
      <w:r w:rsidRPr="00E30B58">
        <w:rPr>
          <w:rFonts w:ascii="Times New Roman" w:eastAsia="Times New Roman" w:hAnsi="Times New Roman" w:cs="Times New Roman"/>
        </w:rPr>
        <w:t>deklaracija apie statybos užbaigimą</w:t>
      </w:r>
      <w:r w:rsidR="00A73B90" w:rsidRPr="00E30B58">
        <w:rPr>
          <w:rFonts w:ascii="Times New Roman" w:eastAsia="Times New Roman" w:hAnsi="Times New Roman" w:cs="Times New Roman"/>
        </w:rPr>
        <w:t xml:space="preserve">, </w:t>
      </w:r>
      <w:r w:rsidR="00A73B90" w:rsidRPr="00E30B58">
        <w:rPr>
          <w:rFonts w:ascii="Times New Roman" w:hAnsi="Times New Roman" w:cs="Times New Roman"/>
        </w:rPr>
        <w:t>priklausomai nuo statinio kategorijos</w:t>
      </w:r>
      <w:r w:rsidR="00A67C61" w:rsidRPr="00E30B58">
        <w:rPr>
          <w:rFonts w:ascii="Times New Roman" w:eastAsia="Times New Roman" w:hAnsi="Times New Roman" w:cs="Times New Roman"/>
        </w:rPr>
        <w:t>)</w:t>
      </w:r>
      <w:r w:rsidRPr="00E30B58">
        <w:rPr>
          <w:rFonts w:ascii="Times New Roman" w:eastAsia="Times New Roman" w:hAnsi="Times New Roman" w:cs="Times New Roman"/>
        </w:rPr>
        <w:t xml:space="preserve">. </w:t>
      </w:r>
      <w:r w:rsidR="000F2812" w:rsidRPr="00E30B58">
        <w:rPr>
          <w:rFonts w:ascii="Times New Roman" w:hAnsi="Times New Roman" w:cs="Times New Roman"/>
        </w:rPr>
        <w:t xml:space="preserve">Statybos užbaigimo akto ar deklaracijos apie </w:t>
      </w:r>
      <w:r w:rsidR="00B8115C" w:rsidRPr="00E30B58">
        <w:rPr>
          <w:rFonts w:ascii="Times New Roman" w:hAnsi="Times New Roman" w:cs="Times New Roman"/>
        </w:rPr>
        <w:t xml:space="preserve">statybos </w:t>
      </w:r>
      <w:r w:rsidR="000F2812" w:rsidRPr="00E30B58">
        <w:rPr>
          <w:rFonts w:ascii="Times New Roman" w:hAnsi="Times New Roman" w:cs="Times New Roman"/>
        </w:rPr>
        <w:t>užbaigimą</w:t>
      </w:r>
      <w:r w:rsidR="00FE559C" w:rsidRPr="00E30B58">
        <w:rPr>
          <w:rFonts w:ascii="Times New Roman" w:hAnsi="Times New Roman" w:cs="Times New Roman"/>
        </w:rPr>
        <w:t xml:space="preserve"> </w:t>
      </w:r>
      <w:r w:rsidR="000F062C" w:rsidRPr="00E30B58">
        <w:rPr>
          <w:rFonts w:ascii="Times New Roman" w:hAnsi="Times New Roman" w:cs="Times New Roman"/>
        </w:rPr>
        <w:t>išdavimo</w:t>
      </w:r>
      <w:r w:rsidR="000A5047" w:rsidRPr="00E30B58">
        <w:rPr>
          <w:rFonts w:ascii="Times New Roman" w:hAnsi="Times New Roman" w:cs="Times New Roman"/>
        </w:rPr>
        <w:t xml:space="preserve">, </w:t>
      </w:r>
      <w:r w:rsidR="000F2812" w:rsidRPr="00E30B58">
        <w:rPr>
          <w:rFonts w:ascii="Times New Roman" w:hAnsi="Times New Roman" w:cs="Times New Roman"/>
        </w:rPr>
        <w:t>tvirtinimo paslaugas užsako ir</w:t>
      </w:r>
      <w:r w:rsidR="00964764" w:rsidRPr="00E30B58">
        <w:rPr>
          <w:rFonts w:ascii="Times New Roman" w:hAnsi="Times New Roman" w:cs="Times New Roman"/>
        </w:rPr>
        <w:t xml:space="preserve"> su tuo susijusias išlaidas</w:t>
      </w:r>
      <w:r w:rsidR="000F2812" w:rsidRPr="00E30B58">
        <w:rPr>
          <w:rFonts w:ascii="Times New Roman" w:hAnsi="Times New Roman" w:cs="Times New Roman"/>
        </w:rPr>
        <w:t xml:space="preserve"> apmoka Rangovas.</w:t>
      </w:r>
    </w:p>
    <w:p w14:paraId="6B706D98" w14:textId="77777777" w:rsidR="00CB2107" w:rsidRPr="00E30B58" w:rsidRDefault="00CB2107" w:rsidP="00CB2107">
      <w:pPr>
        <w:widowControl/>
        <w:tabs>
          <w:tab w:val="left" w:pos="270"/>
          <w:tab w:val="left" w:pos="990"/>
        </w:tabs>
        <w:ind w:firstLine="540"/>
        <w:jc w:val="both"/>
        <w:rPr>
          <w:rFonts w:ascii="Times New Roman" w:hAnsi="Times New Roman" w:cs="Times New Roman"/>
        </w:rPr>
      </w:pPr>
    </w:p>
    <w:p w14:paraId="53293FC0" w14:textId="277F6F2B" w:rsidR="00CB2107" w:rsidRPr="00E30B58" w:rsidRDefault="00CB2107" w:rsidP="00CB2107">
      <w:pPr>
        <w:widowControl/>
        <w:tabs>
          <w:tab w:val="left" w:pos="270"/>
          <w:tab w:val="left" w:pos="990"/>
        </w:tabs>
        <w:ind w:firstLine="540"/>
        <w:jc w:val="both"/>
        <w:rPr>
          <w:rFonts w:ascii="Times New Roman" w:eastAsia="Times New Roman" w:hAnsi="Times New Roman" w:cs="Times New Roman"/>
        </w:rPr>
      </w:pPr>
      <w:r w:rsidRPr="00E30B58">
        <w:rPr>
          <w:rFonts w:ascii="Times New Roman" w:hAnsi="Times New Roman" w:cs="Times New Roman"/>
        </w:rPr>
        <w:t xml:space="preserve">Visi objekto darbai turi būti atlikti iki </w:t>
      </w:r>
      <w:r w:rsidR="000F2812" w:rsidRPr="00E30B58">
        <w:rPr>
          <w:rFonts w:ascii="Times New Roman" w:hAnsi="Times New Roman" w:cs="Times New Roman"/>
        </w:rPr>
        <w:t>Sutartyje</w:t>
      </w:r>
      <w:r w:rsidRPr="00E30B58">
        <w:rPr>
          <w:rFonts w:ascii="Times New Roman" w:hAnsi="Times New Roman" w:cs="Times New Roman"/>
        </w:rPr>
        <w:t xml:space="preserve"> nurodyto termino (Galutinio termino) pabaigos. Rangovas yra atsakingas už tinkamą Darbų planavimą, organizavimą ir atlikimą. </w:t>
      </w:r>
      <w:r w:rsidRPr="00E30B58">
        <w:rPr>
          <w:rFonts w:ascii="Times New Roman" w:hAnsi="Times New Roman" w:cs="Times New Roman"/>
          <w:lang w:eastAsia="x-none"/>
        </w:rPr>
        <w:t xml:space="preserve">Pasirašius sutartį Tiekėjas turės pateikti Darbų vykdymo grafiką (darbų vykdymo tvarkaraštį), kuriame nurodomi darbų vykdymo etapai (eiliškumas) savaičių tikslumu. Grafike turi būti numatyti ir įtraukti visi numatomi darbai. </w:t>
      </w:r>
    </w:p>
    <w:p w14:paraId="707F995D" w14:textId="77777777" w:rsidR="00CB2107" w:rsidRPr="00E30B58" w:rsidRDefault="00CB2107" w:rsidP="00CB2107">
      <w:pPr>
        <w:widowControl/>
        <w:tabs>
          <w:tab w:val="left" w:pos="270"/>
          <w:tab w:val="left" w:pos="990"/>
        </w:tabs>
        <w:ind w:left="540"/>
        <w:jc w:val="both"/>
        <w:rPr>
          <w:rFonts w:ascii="Times New Roman" w:eastAsia="Times New Roman" w:hAnsi="Times New Roman" w:cs="Times New Roman"/>
        </w:rPr>
      </w:pPr>
    </w:p>
    <w:p w14:paraId="6A2B8536" w14:textId="77777777" w:rsidR="00CB2107" w:rsidRPr="00E30B58" w:rsidRDefault="00CB2107" w:rsidP="00CB2107">
      <w:pPr>
        <w:tabs>
          <w:tab w:val="left" w:pos="270"/>
        </w:tabs>
        <w:ind w:firstLine="630"/>
        <w:jc w:val="both"/>
        <w:rPr>
          <w:rFonts w:ascii="Times New Roman" w:hAnsi="Times New Roman" w:cs="Times New Roman"/>
        </w:rPr>
      </w:pPr>
    </w:p>
    <w:p w14:paraId="22A24F59" w14:textId="77777777" w:rsidR="00CB2107" w:rsidRPr="00E30B58" w:rsidRDefault="00CB2107" w:rsidP="00CB2107">
      <w:pPr>
        <w:pStyle w:val="Antrat2"/>
        <w:numPr>
          <w:ilvl w:val="1"/>
          <w:numId w:val="36"/>
        </w:numPr>
        <w:tabs>
          <w:tab w:val="left" w:pos="270"/>
        </w:tabs>
        <w:spacing w:before="0" w:after="0"/>
        <w:ind w:left="0" w:firstLine="54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 xml:space="preserve">Pagrindiniai reikalavimai rezultatui </w:t>
      </w:r>
    </w:p>
    <w:p w14:paraId="47CABDEE"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NVĮ turės dirbti stabiliai ir patikimai bei efektyviai (efektyviai naudojant elektros, reagentų dozavimo ir kitas sąnaudas), esant šioje Techninėje specifikacijoje nurodytiems sezoniniams ir/ar paros nuotekų debito ir taršos svyravimams. </w:t>
      </w:r>
    </w:p>
    <w:p w14:paraId="47E540EE"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Statiniai turi būti projektuojami tarnavimo laikui pagal STR 1.12.06:2002 „Statinio naudojimo paskirtis ir gyvavimo trukmė“.</w:t>
      </w:r>
    </w:p>
    <w:p w14:paraId="40F8D2C3"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Įrangos išplanavimas turi tenkinti geriausius šiuolaikinius reikalavimus: būti gerai pritaikytas prie vietinių sąlygų, patogus ir paprastas naudoti ir prižiūrėti. </w:t>
      </w:r>
    </w:p>
    <w:p w14:paraId="24BA56B0"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projektuodamas NVĮ, turi numatyti statybos techniniame reglamente STR 2.02.05:2004 „Nuotekų valyklos. Pagrindinės nuostatos“ reikalaujamas priemones, kaip sumažinti nesklandumus, atsirandančius dėl gedimų ir techninės priežiūros (nuotekų valymo įrenginiuose pvz. apvedimo linijas ir pan.). </w:t>
      </w:r>
    </w:p>
    <w:p w14:paraId="1B9C5B3B" w14:textId="77777777" w:rsidR="00CB2107" w:rsidRPr="00E30B58" w:rsidRDefault="00CB2107" w:rsidP="00807DBC">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Funkcionalumas, sauga ir patogumas turi būti užtikrinti laikantis Lietuvos sveikatos ir saugos normų bei įgyvendinant tokias priemones:</w:t>
      </w:r>
    </w:p>
    <w:p w14:paraId="5864B03D" w14:textId="0DF6326F" w:rsidR="00CB2107" w:rsidRPr="00E30B58" w:rsidRDefault="00CB2107" w:rsidP="00807DBC">
      <w:pPr>
        <w:numPr>
          <w:ilvl w:val="0"/>
          <w:numId w:val="45"/>
        </w:numPr>
        <w:ind w:left="0" w:firstLine="540"/>
        <w:rPr>
          <w:rFonts w:ascii="Times New Roman" w:eastAsia="Times New Roman" w:hAnsi="Times New Roman" w:cs="Times New Roman"/>
        </w:rPr>
      </w:pPr>
      <w:r w:rsidRPr="00E30B58">
        <w:rPr>
          <w:rFonts w:ascii="Times New Roman" w:eastAsia="Times New Roman" w:hAnsi="Times New Roman" w:cs="Times New Roman"/>
        </w:rPr>
        <w:t xml:space="preserve"> </w:t>
      </w:r>
      <w:r w:rsidR="00EF13AB" w:rsidRPr="00E30B58">
        <w:rPr>
          <w:rFonts w:ascii="Times New Roman" w:eastAsia="Times New Roman" w:hAnsi="Times New Roman" w:cs="Times New Roman"/>
        </w:rPr>
        <w:t>patogus</w:t>
      </w:r>
      <w:r w:rsidRPr="00E30B58">
        <w:rPr>
          <w:rFonts w:ascii="Times New Roman" w:eastAsia="Times New Roman" w:hAnsi="Times New Roman" w:cs="Times New Roman"/>
        </w:rPr>
        <w:t xml:space="preserve"> priėjimas prie visų prietaisų ir įrangos, nuotekų ir dumblo mėginių paėmimo vietų, ten kur svarbu pagal siūlomą technologinę schemą;</w:t>
      </w:r>
    </w:p>
    <w:p w14:paraId="29C9EAC7"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įrangos kėlimo įtaisų įrengimas;</w:t>
      </w:r>
    </w:p>
    <w:p w14:paraId="4240AD3C"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visų darbo vietų apšvietimas;</w:t>
      </w:r>
    </w:p>
    <w:p w14:paraId="4642A193"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darbo zonų ventiliacija, kvapų panaikinimui;</w:t>
      </w:r>
    </w:p>
    <w:p w14:paraId="053D68E3"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mechaninės įrangos apsauga;</w:t>
      </w:r>
    </w:p>
    <w:p w14:paraId="1FED6FD5"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tinkama elektros įrangos izoliacija;</w:t>
      </w:r>
    </w:p>
    <w:p w14:paraId="72E80E06"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triukšmo slopinimas ir izoliacija;</w:t>
      </w:r>
    </w:p>
    <w:p w14:paraId="4B6EFF9B"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apsauga nuo žaibo;</w:t>
      </w:r>
    </w:p>
    <w:p w14:paraId="7C50A7DC"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apsauga nuo gaisro;</w:t>
      </w:r>
    </w:p>
    <w:p w14:paraId="3D4498DC"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laiptai, turėklai, gaubtai ir pan.</w:t>
      </w:r>
    </w:p>
    <w:p w14:paraId="0BA9062B" w14:textId="77777777" w:rsidR="00CB2107" w:rsidRPr="00E30B58" w:rsidRDefault="00CB2107" w:rsidP="00CB2107">
      <w:pPr>
        <w:pStyle w:val="Sraopastraipa"/>
        <w:pBdr>
          <w:top w:val="nil"/>
          <w:left w:val="nil"/>
          <w:bottom w:val="nil"/>
          <w:right w:val="nil"/>
          <w:between w:val="nil"/>
        </w:pBdr>
        <w:shd w:val="clear" w:color="auto" w:fill="FFFFFF"/>
        <w:tabs>
          <w:tab w:val="left" w:pos="270"/>
          <w:tab w:val="left" w:pos="1350"/>
        </w:tabs>
        <w:ind w:left="540"/>
        <w:jc w:val="both"/>
        <w:rPr>
          <w:rFonts w:ascii="Times New Roman" w:hAnsi="Times New Roman" w:cs="Times New Roman"/>
          <w:iCs/>
          <w:sz w:val="28"/>
          <w:szCs w:val="28"/>
        </w:rPr>
      </w:pPr>
    </w:p>
    <w:p w14:paraId="6E5E55B8" w14:textId="77777777" w:rsidR="00CB2107" w:rsidRPr="00E30B58" w:rsidRDefault="00CB2107" w:rsidP="00CB2107">
      <w:pPr>
        <w:pStyle w:val="Sraopastraipa"/>
        <w:widowControl/>
        <w:numPr>
          <w:ilvl w:val="1"/>
          <w:numId w:val="36"/>
        </w:numPr>
        <w:pBdr>
          <w:top w:val="nil"/>
          <w:left w:val="nil"/>
          <w:bottom w:val="nil"/>
          <w:right w:val="nil"/>
          <w:between w:val="nil"/>
        </w:pBdr>
        <w:shd w:val="clear" w:color="auto" w:fill="FFFFFF"/>
        <w:tabs>
          <w:tab w:val="left" w:pos="270"/>
          <w:tab w:val="left" w:pos="1350"/>
        </w:tabs>
        <w:ind w:left="0" w:firstLine="540"/>
        <w:contextualSpacing w:val="0"/>
        <w:jc w:val="both"/>
        <w:rPr>
          <w:rFonts w:ascii="Times New Roman" w:hAnsi="Times New Roman" w:cs="Times New Roman"/>
          <w:b/>
          <w:bCs/>
          <w:iCs/>
          <w:sz w:val="28"/>
          <w:szCs w:val="28"/>
        </w:rPr>
      </w:pPr>
      <w:r w:rsidRPr="00E30B58">
        <w:rPr>
          <w:rFonts w:ascii="Times New Roman" w:hAnsi="Times New Roman" w:cs="Times New Roman"/>
          <w:b/>
          <w:bCs/>
          <w:sz w:val="28"/>
          <w:szCs w:val="28"/>
        </w:rPr>
        <w:t>Nuotekų valymui keliami reikalavimai</w:t>
      </w:r>
    </w:p>
    <w:p w14:paraId="340B533B" w14:textId="77777777" w:rsidR="00CB2107" w:rsidRPr="00E30B58" w:rsidRDefault="00CB2107" w:rsidP="00CB2107">
      <w:pPr>
        <w:tabs>
          <w:tab w:val="left" w:pos="270"/>
          <w:tab w:val="left" w:pos="135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suprojektuoti ir pastatyti NVĮ, kuriuose nuotekos būtų išvalomos, atsižvelgiant į visus šiuose pirkimo dokumentuose išvardintus bei galiojančiuose teisės aktuose nustatytus reikalavimus. </w:t>
      </w:r>
    </w:p>
    <w:p w14:paraId="3184BAC1" w14:textId="77777777" w:rsidR="00CB2107" w:rsidRPr="00E30B58" w:rsidRDefault="00CB2107" w:rsidP="00CB2107">
      <w:pPr>
        <w:tabs>
          <w:tab w:val="left" w:pos="270"/>
          <w:tab w:val="left" w:pos="1350"/>
        </w:tabs>
        <w:ind w:firstLine="540"/>
        <w:jc w:val="both"/>
        <w:rPr>
          <w:rFonts w:ascii="Times New Roman" w:eastAsia="Times New Roman" w:hAnsi="Times New Roman" w:cs="Times New Roman"/>
          <w:bCs/>
        </w:rPr>
      </w:pPr>
      <w:bookmarkStart w:id="14" w:name="_heading=h.lkgmv3k1pxl3" w:colFirst="0" w:colLast="0"/>
      <w:bookmarkEnd w:id="14"/>
      <w:r w:rsidRPr="00E30B58">
        <w:rPr>
          <w:rFonts w:ascii="Times New Roman" w:eastAsia="Times New Roman" w:hAnsi="Times New Roman" w:cs="Times New Roman"/>
          <w:bCs/>
        </w:rPr>
        <w:t xml:space="preserve">Projektuodamas ir atlikdamas statybos darbus Rangovas turi įvertinti esamas projektines </w:t>
      </w:r>
      <w:r w:rsidRPr="00E30B58">
        <w:rPr>
          <w:rFonts w:ascii="Times New Roman" w:eastAsia="Times New Roman" w:hAnsi="Times New Roman" w:cs="Times New Roman"/>
          <w:bCs/>
        </w:rPr>
        <w:lastRenderedPageBreak/>
        <w:t xml:space="preserve">apkrovas, teršalų koncentracijas. </w:t>
      </w:r>
    </w:p>
    <w:p w14:paraId="4BFD3A0E" w14:textId="77777777" w:rsidR="00CB2107" w:rsidRPr="00E30B58" w:rsidRDefault="00CB2107" w:rsidP="00CB2107">
      <w:pPr>
        <w:tabs>
          <w:tab w:val="left" w:pos="270"/>
        </w:tabs>
        <w:rPr>
          <w:rFonts w:ascii="Times New Roman" w:eastAsia="Times New Roman" w:hAnsi="Times New Roman" w:cs="Times New Roman"/>
          <w:b/>
        </w:rPr>
      </w:pPr>
    </w:p>
    <w:p w14:paraId="4CA910EA" w14:textId="294159AF" w:rsidR="00CB2107" w:rsidRPr="00E30B58" w:rsidRDefault="00CB2107" w:rsidP="00CB2107">
      <w:pPr>
        <w:tabs>
          <w:tab w:val="left" w:pos="270"/>
        </w:tabs>
        <w:rPr>
          <w:rFonts w:ascii="Times New Roman" w:eastAsia="Times New Roman" w:hAnsi="Times New Roman" w:cs="Times New Roman"/>
          <w:bCs/>
        </w:rPr>
      </w:pPr>
      <w:r w:rsidRPr="00E30B58">
        <w:rPr>
          <w:rFonts w:ascii="Times New Roman" w:eastAsia="Times New Roman" w:hAnsi="Times New Roman" w:cs="Times New Roman"/>
          <w:b/>
        </w:rPr>
        <w:t>1 lentelė.</w:t>
      </w:r>
      <w:r w:rsidRPr="00E30B58">
        <w:rPr>
          <w:rFonts w:ascii="Times New Roman" w:eastAsia="Times New Roman" w:hAnsi="Times New Roman" w:cs="Times New Roman"/>
          <w:bCs/>
        </w:rPr>
        <w:t xml:space="preserve"> Projektinės apkrovos ir teršalų koncentracijos </w:t>
      </w:r>
      <w:r w:rsidR="00586949" w:rsidRPr="00E30B58">
        <w:rPr>
          <w:rFonts w:ascii="Times New Roman" w:eastAsia="Times New Roman" w:hAnsi="Times New Roman" w:cs="Times New Roman"/>
          <w:bCs/>
        </w:rPr>
        <w:t>Upninkų</w:t>
      </w:r>
      <w:r w:rsidRPr="00E30B58">
        <w:rPr>
          <w:rFonts w:ascii="Times New Roman" w:eastAsia="Times New Roman" w:hAnsi="Times New Roman" w:cs="Times New Roman"/>
          <w:bCs/>
        </w:rPr>
        <w:t xml:space="preserve"> NVĮ</w:t>
      </w:r>
    </w:p>
    <w:tbl>
      <w:tblPr>
        <w:tblStyle w:val="Lentelstinklelis"/>
        <w:tblW w:w="0" w:type="auto"/>
        <w:tblLook w:val="04A0" w:firstRow="1" w:lastRow="0" w:firstColumn="1" w:lastColumn="0" w:noHBand="0" w:noVBand="1"/>
      </w:tblPr>
      <w:tblGrid>
        <w:gridCol w:w="805"/>
        <w:gridCol w:w="4050"/>
        <w:gridCol w:w="1836"/>
        <w:gridCol w:w="2385"/>
      </w:tblGrid>
      <w:tr w:rsidR="00A40F20" w:rsidRPr="00E30B58" w14:paraId="3B736172" w14:textId="77777777" w:rsidTr="00534600">
        <w:tc>
          <w:tcPr>
            <w:tcW w:w="805" w:type="dxa"/>
            <w:shd w:val="clear" w:color="auto" w:fill="D9D9D9" w:themeFill="background1" w:themeFillShade="D9"/>
          </w:tcPr>
          <w:p w14:paraId="0CFAB515" w14:textId="2872D26E"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Eil</w:t>
            </w:r>
            <w:r w:rsidR="00D96833" w:rsidRPr="00E30B58">
              <w:rPr>
                <w:rFonts w:ascii="Times New Roman" w:eastAsia="Times New Roman" w:hAnsi="Times New Roman" w:cs="Times New Roman"/>
                <w:b/>
                <w:bCs/>
                <w:sz w:val="22"/>
                <w:szCs w:val="22"/>
                <w:lang w:val="lt-LT"/>
              </w:rPr>
              <w:t>.</w:t>
            </w:r>
            <w:r w:rsidRPr="00E30B58">
              <w:rPr>
                <w:rFonts w:ascii="Times New Roman" w:eastAsia="Times New Roman" w:hAnsi="Times New Roman" w:cs="Times New Roman"/>
                <w:b/>
                <w:bCs/>
                <w:sz w:val="22"/>
                <w:szCs w:val="22"/>
                <w:lang w:val="lt-LT"/>
              </w:rPr>
              <w:t xml:space="preserve"> Nr. </w:t>
            </w:r>
          </w:p>
        </w:tc>
        <w:tc>
          <w:tcPr>
            <w:tcW w:w="4050" w:type="dxa"/>
            <w:shd w:val="clear" w:color="auto" w:fill="D9D9D9" w:themeFill="background1" w:themeFillShade="D9"/>
          </w:tcPr>
          <w:p w14:paraId="09019277" w14:textId="77777777"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Pavadinimas</w:t>
            </w:r>
          </w:p>
        </w:tc>
        <w:tc>
          <w:tcPr>
            <w:tcW w:w="1836" w:type="dxa"/>
            <w:shd w:val="clear" w:color="auto" w:fill="D9D9D9" w:themeFill="background1" w:themeFillShade="D9"/>
          </w:tcPr>
          <w:p w14:paraId="1C5C9CAD" w14:textId="39F4B963" w:rsidR="00CB2107" w:rsidRPr="00E30B58" w:rsidRDefault="00CB2107" w:rsidP="00534600">
            <w:pPr>
              <w:tabs>
                <w:tab w:val="left" w:pos="270"/>
              </w:tabs>
              <w:jc w:val="center"/>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Mato vnt</w:t>
            </w:r>
            <w:r w:rsidR="006013FE" w:rsidRPr="00E30B58">
              <w:rPr>
                <w:rFonts w:ascii="Times New Roman" w:eastAsia="Times New Roman" w:hAnsi="Times New Roman" w:cs="Times New Roman"/>
                <w:b/>
                <w:bCs/>
                <w:sz w:val="22"/>
                <w:szCs w:val="22"/>
                <w:lang w:val="lt-LT"/>
              </w:rPr>
              <w:t>.</w:t>
            </w:r>
          </w:p>
        </w:tc>
        <w:tc>
          <w:tcPr>
            <w:tcW w:w="2385" w:type="dxa"/>
            <w:shd w:val="clear" w:color="auto" w:fill="D9D9D9" w:themeFill="background1" w:themeFillShade="D9"/>
          </w:tcPr>
          <w:p w14:paraId="27F34A3A" w14:textId="77777777" w:rsidR="00CB2107" w:rsidRPr="00E30B58" w:rsidRDefault="00CB2107" w:rsidP="00534600">
            <w:pPr>
              <w:tabs>
                <w:tab w:val="left" w:pos="270"/>
              </w:tabs>
              <w:jc w:val="center"/>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Kiekis</w:t>
            </w:r>
          </w:p>
        </w:tc>
      </w:tr>
      <w:tr w:rsidR="00A40F20" w:rsidRPr="00E30B58" w14:paraId="1572E807" w14:textId="77777777" w:rsidTr="00534600">
        <w:tc>
          <w:tcPr>
            <w:tcW w:w="805" w:type="dxa"/>
          </w:tcPr>
          <w:p w14:paraId="546E2C1A"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w:t>
            </w:r>
          </w:p>
        </w:tc>
        <w:tc>
          <w:tcPr>
            <w:tcW w:w="4050" w:type="dxa"/>
          </w:tcPr>
          <w:p w14:paraId="219ECB8C" w14:textId="2018F02D"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Ekvivalentinis gyventojų skaičius</w:t>
            </w:r>
          </w:p>
        </w:tc>
        <w:tc>
          <w:tcPr>
            <w:tcW w:w="1836" w:type="dxa"/>
          </w:tcPr>
          <w:p w14:paraId="63F37520"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GE</w:t>
            </w:r>
          </w:p>
        </w:tc>
        <w:tc>
          <w:tcPr>
            <w:tcW w:w="2385" w:type="dxa"/>
          </w:tcPr>
          <w:p w14:paraId="0DE14078" w14:textId="703E61F0"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4</w:t>
            </w:r>
            <w:r w:rsidR="00D417AA" w:rsidRPr="00E30B58">
              <w:rPr>
                <w:rFonts w:ascii="Times New Roman" w:eastAsia="Times New Roman" w:hAnsi="Times New Roman" w:cs="Times New Roman"/>
                <w:sz w:val="22"/>
                <w:szCs w:val="22"/>
                <w:lang w:val="lt-LT"/>
              </w:rPr>
              <w:t>96</w:t>
            </w:r>
          </w:p>
        </w:tc>
      </w:tr>
      <w:tr w:rsidR="00A40F20" w:rsidRPr="00E30B58" w14:paraId="094A595C" w14:textId="77777777" w:rsidTr="00534600">
        <w:tc>
          <w:tcPr>
            <w:tcW w:w="805" w:type="dxa"/>
          </w:tcPr>
          <w:p w14:paraId="743C235D"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w:t>
            </w:r>
          </w:p>
        </w:tc>
        <w:tc>
          <w:tcPr>
            <w:tcW w:w="4050" w:type="dxa"/>
          </w:tcPr>
          <w:p w14:paraId="4225AA49" w14:textId="38D91345" w:rsidR="00CB2107" w:rsidRPr="00E30B58" w:rsidRDefault="009C7C21" w:rsidP="00534600">
            <w:pPr>
              <w:tabs>
                <w:tab w:val="left" w:pos="270"/>
              </w:tabs>
              <w:rPr>
                <w:rFonts w:ascii="Times New Roman" w:eastAsia="Times New Roman" w:hAnsi="Times New Roman" w:cs="Times New Roman"/>
                <w:lang w:val="lt-LT"/>
              </w:rPr>
            </w:pPr>
            <w:r w:rsidRPr="00E30B58">
              <w:rPr>
                <w:rFonts w:ascii="Times New Roman" w:eastAsia="TimesNewRomanPSMT" w:hAnsi="Times New Roman" w:cs="Times New Roman"/>
                <w:lang w:val="lt-LT"/>
                <w14:ligatures w14:val="standardContextual"/>
              </w:rPr>
              <w:t>Nuotekų vidutinis paros debitas</w:t>
            </w:r>
          </w:p>
        </w:tc>
        <w:tc>
          <w:tcPr>
            <w:tcW w:w="1836" w:type="dxa"/>
          </w:tcPr>
          <w:p w14:paraId="3A0283F8" w14:textId="3A078058"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w:t>
            </w:r>
            <w:r w:rsidRPr="00E30B58">
              <w:rPr>
                <w:rFonts w:ascii="Times New Roman" w:eastAsia="Times New Roman" w:hAnsi="Times New Roman" w:cs="Times New Roman"/>
                <w:sz w:val="22"/>
                <w:szCs w:val="22"/>
                <w:vertAlign w:val="superscript"/>
                <w:lang w:val="lt-LT"/>
              </w:rPr>
              <w:t>3</w:t>
            </w:r>
            <w:r w:rsidRPr="00E30B58">
              <w:rPr>
                <w:rFonts w:ascii="Times New Roman" w:eastAsia="Times New Roman" w:hAnsi="Times New Roman" w:cs="Times New Roman"/>
                <w:sz w:val="22"/>
                <w:szCs w:val="22"/>
                <w:lang w:val="lt-LT"/>
              </w:rPr>
              <w:t>/</w:t>
            </w:r>
            <w:r w:rsidR="009C7C21" w:rsidRPr="00E30B58">
              <w:rPr>
                <w:rFonts w:ascii="Times New Roman" w:eastAsia="Times New Roman" w:hAnsi="Times New Roman" w:cs="Times New Roman"/>
                <w:sz w:val="22"/>
                <w:szCs w:val="22"/>
                <w:lang w:val="lt-LT"/>
              </w:rPr>
              <w:t>d</w:t>
            </w:r>
          </w:p>
        </w:tc>
        <w:tc>
          <w:tcPr>
            <w:tcW w:w="2385" w:type="dxa"/>
          </w:tcPr>
          <w:p w14:paraId="0D8D8595" w14:textId="527E1CB7" w:rsidR="00CB2107" w:rsidRPr="00E30B58" w:rsidRDefault="009C7C21"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200</w:t>
            </w:r>
          </w:p>
        </w:tc>
      </w:tr>
      <w:tr w:rsidR="00A40F20" w:rsidRPr="00E30B58" w14:paraId="78A02D4E" w14:textId="77777777" w:rsidTr="00534600">
        <w:tc>
          <w:tcPr>
            <w:tcW w:w="805" w:type="dxa"/>
          </w:tcPr>
          <w:p w14:paraId="0452C2B1"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3</w:t>
            </w:r>
          </w:p>
        </w:tc>
        <w:tc>
          <w:tcPr>
            <w:tcW w:w="4050" w:type="dxa"/>
          </w:tcPr>
          <w:p w14:paraId="7603B07A" w14:textId="4B1080F7" w:rsidR="00CB2107" w:rsidRPr="00E30B58" w:rsidRDefault="009C7C21"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Nuotekų didžiausias valandos debitas (sausu metu)</w:t>
            </w:r>
          </w:p>
        </w:tc>
        <w:tc>
          <w:tcPr>
            <w:tcW w:w="1836" w:type="dxa"/>
          </w:tcPr>
          <w:p w14:paraId="069630A9"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w:t>
            </w:r>
            <w:r w:rsidRPr="00E30B58">
              <w:rPr>
                <w:rFonts w:ascii="Times New Roman" w:eastAsia="Times New Roman" w:hAnsi="Times New Roman" w:cs="Times New Roman"/>
                <w:sz w:val="22"/>
                <w:szCs w:val="22"/>
                <w:vertAlign w:val="superscript"/>
                <w:lang w:val="lt-LT"/>
              </w:rPr>
              <w:t>3</w:t>
            </w:r>
            <w:r w:rsidRPr="00E30B58">
              <w:rPr>
                <w:rFonts w:ascii="Times New Roman" w:eastAsia="Times New Roman" w:hAnsi="Times New Roman" w:cs="Times New Roman"/>
                <w:sz w:val="22"/>
                <w:szCs w:val="22"/>
                <w:lang w:val="lt-LT"/>
              </w:rPr>
              <w:t>/h</w:t>
            </w:r>
          </w:p>
        </w:tc>
        <w:tc>
          <w:tcPr>
            <w:tcW w:w="2385" w:type="dxa"/>
          </w:tcPr>
          <w:p w14:paraId="4AD56C15" w14:textId="7AF5493A" w:rsidR="00CB2107" w:rsidRPr="00E30B58" w:rsidRDefault="00DF5CA3"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26,7</w:t>
            </w:r>
          </w:p>
        </w:tc>
      </w:tr>
      <w:tr w:rsidR="00A40F20" w:rsidRPr="00E30B58" w14:paraId="28BC0DFC" w14:textId="77777777" w:rsidTr="00534600">
        <w:tc>
          <w:tcPr>
            <w:tcW w:w="805" w:type="dxa"/>
          </w:tcPr>
          <w:p w14:paraId="33F6F4B6"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4</w:t>
            </w:r>
          </w:p>
        </w:tc>
        <w:tc>
          <w:tcPr>
            <w:tcW w:w="4050" w:type="dxa"/>
          </w:tcPr>
          <w:p w14:paraId="2416A8D6" w14:textId="356406C9" w:rsidR="00CB2107" w:rsidRPr="00E30B58" w:rsidRDefault="00DF5CA3"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Nuotekų didžiausias valandos debitas (lietingu metu)</w:t>
            </w:r>
          </w:p>
        </w:tc>
        <w:tc>
          <w:tcPr>
            <w:tcW w:w="1836" w:type="dxa"/>
          </w:tcPr>
          <w:p w14:paraId="1457CE7F" w14:textId="15DEB6A3"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w:t>
            </w:r>
            <w:r w:rsidRPr="00E30B58">
              <w:rPr>
                <w:rFonts w:ascii="Times New Roman" w:eastAsia="Times New Roman" w:hAnsi="Times New Roman" w:cs="Times New Roman"/>
                <w:sz w:val="22"/>
                <w:szCs w:val="22"/>
                <w:vertAlign w:val="superscript"/>
                <w:lang w:val="lt-LT"/>
              </w:rPr>
              <w:t>3</w:t>
            </w:r>
            <w:r w:rsidRPr="00E30B58">
              <w:rPr>
                <w:rFonts w:ascii="Times New Roman" w:eastAsia="Times New Roman" w:hAnsi="Times New Roman" w:cs="Times New Roman"/>
                <w:sz w:val="22"/>
                <w:szCs w:val="22"/>
                <w:lang w:val="lt-LT"/>
              </w:rPr>
              <w:t>/</w:t>
            </w:r>
            <w:r w:rsidR="00DF5CA3" w:rsidRPr="00E30B58">
              <w:rPr>
                <w:rFonts w:ascii="Times New Roman" w:eastAsia="Times New Roman" w:hAnsi="Times New Roman" w:cs="Times New Roman"/>
                <w:sz w:val="22"/>
                <w:szCs w:val="22"/>
                <w:lang w:val="lt-LT"/>
              </w:rPr>
              <w:t>h</w:t>
            </w:r>
          </w:p>
        </w:tc>
        <w:tc>
          <w:tcPr>
            <w:tcW w:w="2385" w:type="dxa"/>
          </w:tcPr>
          <w:p w14:paraId="07998CD2" w14:textId="4E33C521" w:rsidR="00CB2107" w:rsidRPr="00E30B58" w:rsidRDefault="00DF5CA3"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55*</w:t>
            </w:r>
          </w:p>
        </w:tc>
      </w:tr>
      <w:tr w:rsidR="00A40F20" w:rsidRPr="00E30B58" w14:paraId="2D82DDB2" w14:textId="77777777" w:rsidTr="00534600">
        <w:tc>
          <w:tcPr>
            <w:tcW w:w="805" w:type="dxa"/>
          </w:tcPr>
          <w:p w14:paraId="51715124"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w:t>
            </w:r>
          </w:p>
        </w:tc>
        <w:tc>
          <w:tcPr>
            <w:tcW w:w="4050" w:type="dxa"/>
          </w:tcPr>
          <w:p w14:paraId="0342AEB2" w14:textId="77777777"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Atitekančių nuotekų koncentracija</w:t>
            </w:r>
          </w:p>
        </w:tc>
        <w:tc>
          <w:tcPr>
            <w:tcW w:w="1836" w:type="dxa"/>
          </w:tcPr>
          <w:p w14:paraId="30348342"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699C5557"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E30B58" w14:paraId="4DC99E04" w14:textId="77777777" w:rsidTr="00534600">
        <w:tc>
          <w:tcPr>
            <w:tcW w:w="805" w:type="dxa"/>
          </w:tcPr>
          <w:p w14:paraId="107FCF82"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5.1</w:t>
            </w:r>
          </w:p>
        </w:tc>
        <w:tc>
          <w:tcPr>
            <w:tcW w:w="4050" w:type="dxa"/>
          </w:tcPr>
          <w:p w14:paraId="1248598A"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BDS</w:t>
            </w:r>
            <w:r w:rsidRPr="00E30B58">
              <w:rPr>
                <w:rFonts w:ascii="Times New Roman" w:eastAsia="Times New Roman" w:hAnsi="Times New Roman" w:cs="Times New Roman"/>
                <w:sz w:val="22"/>
                <w:szCs w:val="22"/>
                <w:vertAlign w:val="subscript"/>
                <w:lang w:val="lt-LT"/>
              </w:rPr>
              <w:t>5</w:t>
            </w:r>
          </w:p>
        </w:tc>
        <w:tc>
          <w:tcPr>
            <w:tcW w:w="1836" w:type="dxa"/>
          </w:tcPr>
          <w:p w14:paraId="7C9FB628"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mgO</w:t>
            </w:r>
            <w:r w:rsidRPr="00E30B58">
              <w:rPr>
                <w:rFonts w:ascii="Times New Roman" w:eastAsia="Times New Roman" w:hAnsi="Times New Roman" w:cs="Times New Roman"/>
                <w:sz w:val="22"/>
                <w:szCs w:val="22"/>
                <w:vertAlign w:val="subscript"/>
                <w:lang w:val="lt-LT"/>
              </w:rPr>
              <w:t>2</w:t>
            </w:r>
            <w:r w:rsidRPr="00E30B58">
              <w:rPr>
                <w:rFonts w:ascii="Times New Roman" w:eastAsia="Times New Roman" w:hAnsi="Times New Roman" w:cs="Times New Roman"/>
                <w:sz w:val="22"/>
                <w:szCs w:val="22"/>
                <w:lang w:val="lt-LT"/>
              </w:rPr>
              <w:t>/l</w:t>
            </w:r>
          </w:p>
        </w:tc>
        <w:tc>
          <w:tcPr>
            <w:tcW w:w="2385" w:type="dxa"/>
          </w:tcPr>
          <w:p w14:paraId="161C111F" w14:textId="7DB9E608" w:rsidR="00CB2107" w:rsidRPr="00E30B58" w:rsidRDefault="008F7E5D"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149</w:t>
            </w:r>
          </w:p>
        </w:tc>
      </w:tr>
      <w:tr w:rsidR="00A40F20" w:rsidRPr="00E30B58" w14:paraId="64063EAA" w14:textId="77777777" w:rsidTr="00534600">
        <w:tc>
          <w:tcPr>
            <w:tcW w:w="805" w:type="dxa"/>
          </w:tcPr>
          <w:p w14:paraId="4ABFCB6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5.2</w:t>
            </w:r>
          </w:p>
        </w:tc>
        <w:tc>
          <w:tcPr>
            <w:tcW w:w="4050" w:type="dxa"/>
          </w:tcPr>
          <w:p w14:paraId="3AEC1BD8"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SM</w:t>
            </w:r>
          </w:p>
        </w:tc>
        <w:tc>
          <w:tcPr>
            <w:tcW w:w="1836" w:type="dxa"/>
          </w:tcPr>
          <w:p w14:paraId="0EF501FE"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mg/l</w:t>
            </w:r>
          </w:p>
        </w:tc>
        <w:tc>
          <w:tcPr>
            <w:tcW w:w="2385" w:type="dxa"/>
          </w:tcPr>
          <w:p w14:paraId="685A1C8D" w14:textId="334B663D" w:rsidR="00CB2107" w:rsidRPr="00E30B58" w:rsidRDefault="008720B6"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122</w:t>
            </w:r>
          </w:p>
        </w:tc>
      </w:tr>
      <w:tr w:rsidR="00A40F20" w:rsidRPr="00E30B58" w14:paraId="2E723259" w14:textId="77777777" w:rsidTr="00534600">
        <w:trPr>
          <w:trHeight w:val="282"/>
        </w:trPr>
        <w:tc>
          <w:tcPr>
            <w:tcW w:w="805" w:type="dxa"/>
          </w:tcPr>
          <w:p w14:paraId="5E9ED9BF"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5.3</w:t>
            </w:r>
          </w:p>
        </w:tc>
        <w:tc>
          <w:tcPr>
            <w:tcW w:w="4050" w:type="dxa"/>
          </w:tcPr>
          <w:p w14:paraId="0F145400"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Bendrasis-N</w:t>
            </w:r>
          </w:p>
        </w:tc>
        <w:tc>
          <w:tcPr>
            <w:tcW w:w="1836" w:type="dxa"/>
          </w:tcPr>
          <w:p w14:paraId="19E72EC9"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mg/l</w:t>
            </w:r>
          </w:p>
        </w:tc>
        <w:tc>
          <w:tcPr>
            <w:tcW w:w="2385" w:type="dxa"/>
          </w:tcPr>
          <w:p w14:paraId="54FAA3FE" w14:textId="6CB8B0C5" w:rsidR="00CB2107" w:rsidRPr="00E30B58" w:rsidRDefault="008720B6"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67</w:t>
            </w:r>
          </w:p>
        </w:tc>
      </w:tr>
      <w:tr w:rsidR="00A40F20" w:rsidRPr="00E30B58" w14:paraId="06326F3A" w14:textId="77777777" w:rsidTr="00534600">
        <w:tc>
          <w:tcPr>
            <w:tcW w:w="805" w:type="dxa"/>
          </w:tcPr>
          <w:p w14:paraId="6E024976"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5.4</w:t>
            </w:r>
          </w:p>
        </w:tc>
        <w:tc>
          <w:tcPr>
            <w:tcW w:w="4050" w:type="dxa"/>
          </w:tcPr>
          <w:p w14:paraId="68C9187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Bendrasis-P</w:t>
            </w:r>
          </w:p>
        </w:tc>
        <w:tc>
          <w:tcPr>
            <w:tcW w:w="1836" w:type="dxa"/>
          </w:tcPr>
          <w:p w14:paraId="05BD97E2"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mg/l</w:t>
            </w:r>
          </w:p>
        </w:tc>
        <w:tc>
          <w:tcPr>
            <w:tcW w:w="2385" w:type="dxa"/>
          </w:tcPr>
          <w:p w14:paraId="5578611D" w14:textId="34AB6C83" w:rsidR="00CB2107" w:rsidRPr="00E30B58" w:rsidRDefault="00F95B79"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5,3</w:t>
            </w:r>
          </w:p>
        </w:tc>
      </w:tr>
      <w:tr w:rsidR="00A40F20" w:rsidRPr="00E30B58" w14:paraId="264B0B12" w14:textId="77777777" w:rsidTr="00534600">
        <w:tc>
          <w:tcPr>
            <w:tcW w:w="805" w:type="dxa"/>
          </w:tcPr>
          <w:p w14:paraId="57E1C7C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5.5.</w:t>
            </w:r>
          </w:p>
        </w:tc>
        <w:tc>
          <w:tcPr>
            <w:tcW w:w="4050" w:type="dxa"/>
          </w:tcPr>
          <w:p w14:paraId="0BBB0B79"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ChDS</w:t>
            </w:r>
          </w:p>
        </w:tc>
        <w:tc>
          <w:tcPr>
            <w:tcW w:w="1836" w:type="dxa"/>
          </w:tcPr>
          <w:p w14:paraId="21B3C812"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mg/l</w:t>
            </w:r>
          </w:p>
        </w:tc>
        <w:tc>
          <w:tcPr>
            <w:tcW w:w="2385" w:type="dxa"/>
          </w:tcPr>
          <w:p w14:paraId="090F2D57" w14:textId="65DDB063" w:rsidR="00CB2107" w:rsidRPr="00E30B58" w:rsidRDefault="008720B6"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372</w:t>
            </w:r>
          </w:p>
        </w:tc>
      </w:tr>
      <w:tr w:rsidR="00A40F20" w:rsidRPr="00E30B58" w14:paraId="39A46733" w14:textId="77777777" w:rsidTr="00534600">
        <w:tc>
          <w:tcPr>
            <w:tcW w:w="805" w:type="dxa"/>
          </w:tcPr>
          <w:p w14:paraId="27F46850"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w:t>
            </w:r>
          </w:p>
        </w:tc>
        <w:tc>
          <w:tcPr>
            <w:tcW w:w="4050" w:type="dxa"/>
          </w:tcPr>
          <w:p w14:paraId="6652966F" w14:textId="77777777"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Teršalų kiekiai</w:t>
            </w:r>
          </w:p>
        </w:tc>
        <w:tc>
          <w:tcPr>
            <w:tcW w:w="1836" w:type="dxa"/>
          </w:tcPr>
          <w:p w14:paraId="09620435"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10481D9A"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E30B58" w14:paraId="62AA764E" w14:textId="77777777" w:rsidTr="00534600">
        <w:tc>
          <w:tcPr>
            <w:tcW w:w="805" w:type="dxa"/>
          </w:tcPr>
          <w:p w14:paraId="7317E997"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6.1</w:t>
            </w:r>
          </w:p>
        </w:tc>
        <w:tc>
          <w:tcPr>
            <w:tcW w:w="4050" w:type="dxa"/>
          </w:tcPr>
          <w:p w14:paraId="77692C6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BDS</w:t>
            </w:r>
            <w:r w:rsidRPr="00E30B58">
              <w:rPr>
                <w:rFonts w:ascii="Times New Roman" w:eastAsia="Times New Roman" w:hAnsi="Times New Roman" w:cs="Times New Roman"/>
                <w:sz w:val="22"/>
                <w:szCs w:val="22"/>
                <w:vertAlign w:val="subscript"/>
                <w:lang w:val="lt-LT"/>
              </w:rPr>
              <w:t>5</w:t>
            </w:r>
          </w:p>
        </w:tc>
        <w:tc>
          <w:tcPr>
            <w:tcW w:w="1836" w:type="dxa"/>
          </w:tcPr>
          <w:p w14:paraId="18DA6B6E"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0E580AFE" w14:textId="041A61B6" w:rsidR="00CB2107" w:rsidRPr="00E30B58" w:rsidRDefault="00F95B79"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29,8</w:t>
            </w:r>
          </w:p>
        </w:tc>
      </w:tr>
      <w:tr w:rsidR="00A40F20" w:rsidRPr="00E30B58" w14:paraId="409FC9F3" w14:textId="77777777" w:rsidTr="00534600">
        <w:tc>
          <w:tcPr>
            <w:tcW w:w="805" w:type="dxa"/>
          </w:tcPr>
          <w:p w14:paraId="40898BD7"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6.2</w:t>
            </w:r>
          </w:p>
        </w:tc>
        <w:tc>
          <w:tcPr>
            <w:tcW w:w="4050" w:type="dxa"/>
          </w:tcPr>
          <w:p w14:paraId="77C69A7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SM</w:t>
            </w:r>
          </w:p>
        </w:tc>
        <w:tc>
          <w:tcPr>
            <w:tcW w:w="1836" w:type="dxa"/>
          </w:tcPr>
          <w:p w14:paraId="1920752A"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0D3B8D13" w14:textId="3700F41D" w:rsidR="00CB2107" w:rsidRPr="00E30B58" w:rsidRDefault="000759E8"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24,4</w:t>
            </w:r>
          </w:p>
        </w:tc>
      </w:tr>
      <w:tr w:rsidR="00A40F20" w:rsidRPr="00E30B58" w14:paraId="0F87BD0C" w14:textId="77777777" w:rsidTr="00534600">
        <w:tc>
          <w:tcPr>
            <w:tcW w:w="805" w:type="dxa"/>
          </w:tcPr>
          <w:p w14:paraId="4D13440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6.3</w:t>
            </w:r>
          </w:p>
        </w:tc>
        <w:tc>
          <w:tcPr>
            <w:tcW w:w="4050" w:type="dxa"/>
          </w:tcPr>
          <w:p w14:paraId="77255E5D"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Bendrasis-N</w:t>
            </w:r>
          </w:p>
        </w:tc>
        <w:tc>
          <w:tcPr>
            <w:tcW w:w="1836" w:type="dxa"/>
          </w:tcPr>
          <w:p w14:paraId="6FA1FADC"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3421CB79" w14:textId="07F274F3" w:rsidR="00CB2107" w:rsidRPr="00E30B58" w:rsidRDefault="000759E8"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13,4</w:t>
            </w:r>
          </w:p>
        </w:tc>
      </w:tr>
      <w:tr w:rsidR="00A40F20" w:rsidRPr="00E30B58" w14:paraId="29D5A210" w14:textId="77777777" w:rsidTr="00534600">
        <w:tc>
          <w:tcPr>
            <w:tcW w:w="805" w:type="dxa"/>
          </w:tcPr>
          <w:p w14:paraId="656C31E6"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6.4</w:t>
            </w:r>
          </w:p>
        </w:tc>
        <w:tc>
          <w:tcPr>
            <w:tcW w:w="4050" w:type="dxa"/>
          </w:tcPr>
          <w:p w14:paraId="02C33BC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Bendrasis-P</w:t>
            </w:r>
          </w:p>
        </w:tc>
        <w:tc>
          <w:tcPr>
            <w:tcW w:w="1836" w:type="dxa"/>
          </w:tcPr>
          <w:p w14:paraId="16D8A7AC"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10A52052" w14:textId="50466D3B" w:rsidR="00CB2107" w:rsidRPr="00E30B58" w:rsidRDefault="009F55BB"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1,06</w:t>
            </w:r>
          </w:p>
        </w:tc>
      </w:tr>
      <w:tr w:rsidR="00A40F20" w:rsidRPr="00E30B58" w14:paraId="396536F8" w14:textId="77777777" w:rsidTr="00534600">
        <w:tc>
          <w:tcPr>
            <w:tcW w:w="805" w:type="dxa"/>
          </w:tcPr>
          <w:p w14:paraId="03B7031A"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6.5</w:t>
            </w:r>
          </w:p>
        </w:tc>
        <w:tc>
          <w:tcPr>
            <w:tcW w:w="4050" w:type="dxa"/>
          </w:tcPr>
          <w:p w14:paraId="1EFEB44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ChDS</w:t>
            </w:r>
          </w:p>
        </w:tc>
        <w:tc>
          <w:tcPr>
            <w:tcW w:w="1836" w:type="dxa"/>
          </w:tcPr>
          <w:p w14:paraId="2C567AE8"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0CB5E6D5" w14:textId="13A445DD" w:rsidR="00CB2107" w:rsidRPr="00E30B58" w:rsidRDefault="009F55BB"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74,4</w:t>
            </w:r>
          </w:p>
        </w:tc>
      </w:tr>
      <w:tr w:rsidR="00A40F20" w:rsidRPr="00E30B58" w14:paraId="12C17812" w14:textId="77777777" w:rsidTr="00534600">
        <w:tc>
          <w:tcPr>
            <w:tcW w:w="805" w:type="dxa"/>
          </w:tcPr>
          <w:p w14:paraId="7AFAADC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7.</w:t>
            </w:r>
          </w:p>
        </w:tc>
        <w:tc>
          <w:tcPr>
            <w:tcW w:w="4050" w:type="dxa"/>
          </w:tcPr>
          <w:p w14:paraId="7DE94B0F" w14:textId="77777777"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Nuotekų temperatūra</w:t>
            </w:r>
          </w:p>
        </w:tc>
        <w:tc>
          <w:tcPr>
            <w:tcW w:w="1836" w:type="dxa"/>
          </w:tcPr>
          <w:p w14:paraId="79F17F3F"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40AB9D61"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E30B58" w14:paraId="0F4D848E" w14:textId="77777777" w:rsidTr="00534600">
        <w:tc>
          <w:tcPr>
            <w:tcW w:w="805" w:type="dxa"/>
          </w:tcPr>
          <w:p w14:paraId="2327F83F"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7.1</w:t>
            </w:r>
          </w:p>
        </w:tc>
        <w:tc>
          <w:tcPr>
            <w:tcW w:w="4050" w:type="dxa"/>
          </w:tcPr>
          <w:p w14:paraId="4F6B5B1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Vidutinė temperatūra žiemos metu</w:t>
            </w:r>
          </w:p>
        </w:tc>
        <w:tc>
          <w:tcPr>
            <w:tcW w:w="1836" w:type="dxa"/>
          </w:tcPr>
          <w:p w14:paraId="6492186E" w14:textId="77777777" w:rsidR="00CB2107" w:rsidRPr="00E30B58" w:rsidRDefault="00CB2107" w:rsidP="00534600">
            <w:pPr>
              <w:jc w:val="center"/>
              <w:rPr>
                <w:rFonts w:ascii="Times New Roman" w:eastAsia="Times New Roman" w:hAnsi="Times New Roman" w:cs="Times New Roman"/>
                <w:sz w:val="22"/>
                <w:szCs w:val="22"/>
                <w:lang w:val="lt-LT"/>
              </w:rPr>
            </w:pPr>
            <w:r w:rsidRPr="00E30B58">
              <w:rPr>
                <w:rStyle w:val="fontstyle01"/>
                <w:rFonts w:ascii="Times New Roman" w:hAnsi="Times New Roman" w:cs="Times New Roman"/>
                <w:color w:val="auto"/>
                <w:sz w:val="22"/>
                <w:szCs w:val="22"/>
                <w:vertAlign w:val="superscript"/>
                <w:lang w:val="lt-LT"/>
              </w:rPr>
              <w:t>0</w:t>
            </w:r>
            <w:r w:rsidRPr="00E30B58">
              <w:rPr>
                <w:rStyle w:val="fontstyle01"/>
                <w:rFonts w:ascii="Times New Roman" w:hAnsi="Times New Roman" w:cs="Times New Roman"/>
                <w:color w:val="auto"/>
                <w:sz w:val="22"/>
                <w:szCs w:val="22"/>
                <w:lang w:val="lt-LT"/>
              </w:rPr>
              <w:t>C</w:t>
            </w:r>
          </w:p>
        </w:tc>
        <w:tc>
          <w:tcPr>
            <w:tcW w:w="2385" w:type="dxa"/>
          </w:tcPr>
          <w:p w14:paraId="53C03210"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+10</w:t>
            </w:r>
          </w:p>
        </w:tc>
      </w:tr>
      <w:tr w:rsidR="00CB2107" w:rsidRPr="00E30B58" w14:paraId="1F873C06" w14:textId="77777777" w:rsidTr="00534600">
        <w:tc>
          <w:tcPr>
            <w:tcW w:w="805" w:type="dxa"/>
          </w:tcPr>
          <w:p w14:paraId="2BE2EEEA"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7.2</w:t>
            </w:r>
          </w:p>
        </w:tc>
        <w:tc>
          <w:tcPr>
            <w:tcW w:w="4050" w:type="dxa"/>
          </w:tcPr>
          <w:p w14:paraId="3BF44AB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Vidutinė temperatūra vasaros metu</w:t>
            </w:r>
          </w:p>
        </w:tc>
        <w:tc>
          <w:tcPr>
            <w:tcW w:w="1836" w:type="dxa"/>
          </w:tcPr>
          <w:p w14:paraId="25E43CA8" w14:textId="77777777" w:rsidR="00CB2107" w:rsidRPr="00E30B58" w:rsidRDefault="00CB2107" w:rsidP="00534600">
            <w:pPr>
              <w:jc w:val="center"/>
              <w:rPr>
                <w:rFonts w:ascii="Times New Roman" w:eastAsia="Times New Roman" w:hAnsi="Times New Roman" w:cs="Times New Roman"/>
                <w:sz w:val="22"/>
                <w:szCs w:val="22"/>
                <w:lang w:val="lt-LT"/>
              </w:rPr>
            </w:pPr>
            <w:r w:rsidRPr="00E30B58">
              <w:rPr>
                <w:rStyle w:val="fontstyle01"/>
                <w:rFonts w:ascii="Times New Roman" w:hAnsi="Times New Roman" w:cs="Times New Roman"/>
                <w:color w:val="auto"/>
                <w:sz w:val="22"/>
                <w:szCs w:val="22"/>
                <w:vertAlign w:val="superscript"/>
                <w:lang w:val="lt-LT"/>
              </w:rPr>
              <w:t>0</w:t>
            </w:r>
            <w:r w:rsidRPr="00E30B58">
              <w:rPr>
                <w:rStyle w:val="fontstyle01"/>
                <w:rFonts w:ascii="Times New Roman" w:hAnsi="Times New Roman" w:cs="Times New Roman"/>
                <w:color w:val="auto"/>
                <w:sz w:val="22"/>
                <w:szCs w:val="22"/>
                <w:lang w:val="lt-LT"/>
              </w:rPr>
              <w:t>C</w:t>
            </w:r>
          </w:p>
        </w:tc>
        <w:tc>
          <w:tcPr>
            <w:tcW w:w="2385" w:type="dxa"/>
          </w:tcPr>
          <w:p w14:paraId="3FF7C682"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+20</w:t>
            </w:r>
          </w:p>
        </w:tc>
      </w:tr>
    </w:tbl>
    <w:p w14:paraId="22168102" w14:textId="462CBAC6" w:rsidR="00CB2107" w:rsidRPr="00E30B58" w:rsidRDefault="001B6179" w:rsidP="00CB2107">
      <w:pPr>
        <w:tabs>
          <w:tab w:val="left" w:pos="270"/>
        </w:tabs>
        <w:rPr>
          <w:rFonts w:ascii="Times New Roman" w:eastAsia="Times New Roman" w:hAnsi="Times New Roman" w:cs="Times New Roman"/>
        </w:rPr>
      </w:pPr>
      <w:r w:rsidRPr="00E30B58">
        <w:rPr>
          <w:rFonts w:ascii="CIDFont+F2" w:eastAsia="CIDFont+F2" w:hAnsiTheme="minorHAnsi" w:cs="CIDFont+F2"/>
          <w:sz w:val="19"/>
          <w:szCs w:val="19"/>
          <w14:ligatures w14:val="standardContextual"/>
        </w:rPr>
        <w:t xml:space="preserve">* - </w:t>
      </w:r>
      <w:r w:rsidRPr="00E30B58">
        <w:rPr>
          <w:rFonts w:ascii="Times New Roman" w:eastAsia="CIDFont+F2" w:hAnsi="Times New Roman" w:cs="Times New Roman"/>
          <w:sz w:val="19"/>
          <w:szCs w:val="19"/>
          <w14:ligatures w14:val="standardContextual"/>
        </w:rPr>
        <w:t>pagal siurblinės siurblių našumą</w:t>
      </w:r>
    </w:p>
    <w:p w14:paraId="545FE080" w14:textId="77777777" w:rsidR="00CB2107" w:rsidRPr="00E30B58" w:rsidRDefault="00CB2107" w:rsidP="00CB2107">
      <w:pPr>
        <w:tabs>
          <w:tab w:val="left" w:pos="270"/>
        </w:tabs>
        <w:ind w:firstLine="709"/>
        <w:jc w:val="both"/>
        <w:rPr>
          <w:rFonts w:ascii="Times New Roman" w:eastAsia="Times New Roman" w:hAnsi="Times New Roman" w:cs="Times New Roman"/>
        </w:rPr>
      </w:pPr>
      <w:r w:rsidRPr="00E30B58">
        <w:rPr>
          <w:rFonts w:ascii="Times New Roman" w:eastAsia="Times New Roman" w:hAnsi="Times New Roman" w:cs="Times New Roman"/>
        </w:rPr>
        <w:t xml:space="preserve">Tiekėjas, teikdamas pasiūlymą, turi įsivertinti ir užtikrinti, kad rekonstruotų nuotekų valymo įrenginių išvalytų nuotekų užterštumas neviršytų nurodytų didžiausių leistinų koncentracijų: </w:t>
      </w:r>
    </w:p>
    <w:p w14:paraId="7D345FDE" w14:textId="77777777" w:rsidR="00CB2107" w:rsidRPr="00E30B58" w:rsidRDefault="00CB2107" w:rsidP="00CB2107">
      <w:pPr>
        <w:tabs>
          <w:tab w:val="left" w:pos="270"/>
        </w:tabs>
        <w:jc w:val="both"/>
        <w:rPr>
          <w:rFonts w:ascii="Times New Roman" w:eastAsia="Times New Roman" w:hAnsi="Times New Roman" w:cs="Times New Roman"/>
          <w:bCs/>
        </w:rPr>
      </w:pPr>
    </w:p>
    <w:p w14:paraId="5D4ED1E4" w14:textId="77777777" w:rsidR="00CB2107" w:rsidRPr="00E30B58" w:rsidRDefault="00CB2107" w:rsidP="00CB2107">
      <w:pPr>
        <w:tabs>
          <w:tab w:val="left" w:pos="270"/>
        </w:tabs>
        <w:rPr>
          <w:rFonts w:ascii="Times New Roman" w:eastAsia="Times New Roman" w:hAnsi="Times New Roman" w:cs="Times New Roman"/>
          <w:bCs/>
        </w:rPr>
      </w:pPr>
      <w:r w:rsidRPr="00E30B58">
        <w:rPr>
          <w:rFonts w:ascii="Times New Roman" w:eastAsia="Times New Roman" w:hAnsi="Times New Roman" w:cs="Times New Roman"/>
          <w:b/>
        </w:rPr>
        <w:t>2 lentelė.</w:t>
      </w:r>
      <w:r w:rsidRPr="00E30B58">
        <w:rPr>
          <w:rFonts w:ascii="Times New Roman" w:eastAsia="Times New Roman" w:hAnsi="Times New Roman" w:cs="Times New Roman"/>
          <w:bCs/>
        </w:rPr>
        <w:t xml:space="preserve"> Didžiausios leistinos koncentracijos (DLK) valytoms nuotekoms: </w:t>
      </w:r>
    </w:p>
    <w:tbl>
      <w:tblPr>
        <w:tblW w:w="8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5400"/>
      </w:tblGrid>
      <w:tr w:rsidR="00A40F20" w:rsidRPr="00E30B58" w14:paraId="4DBFD7EB" w14:textId="77777777" w:rsidTr="00534600">
        <w:tc>
          <w:tcPr>
            <w:tcW w:w="35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33D6F69D" w14:textId="77777777" w:rsidR="00CB2107" w:rsidRPr="00E30B58" w:rsidRDefault="00CB2107" w:rsidP="00534600">
            <w:pPr>
              <w:tabs>
                <w:tab w:val="left" w:pos="270"/>
              </w:tabs>
              <w:rPr>
                <w:rFonts w:ascii="Times New Roman" w:eastAsia="Times New Roman" w:hAnsi="Times New Roman" w:cs="Times New Roman"/>
                <w:b/>
                <w:bCs/>
                <w:sz w:val="22"/>
                <w:szCs w:val="22"/>
              </w:rPr>
            </w:pPr>
            <w:r w:rsidRPr="00E30B58">
              <w:rPr>
                <w:rFonts w:ascii="Times New Roman" w:eastAsia="Times New Roman" w:hAnsi="Times New Roman" w:cs="Times New Roman"/>
                <w:b/>
                <w:bCs/>
                <w:sz w:val="22"/>
                <w:szCs w:val="22"/>
              </w:rPr>
              <w:t xml:space="preserve">Parametras </w:t>
            </w:r>
          </w:p>
        </w:tc>
        <w:tc>
          <w:tcPr>
            <w:tcW w:w="54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8BFB642" w14:textId="555FC718" w:rsidR="00CB2107" w:rsidRPr="00E30B58" w:rsidRDefault="00CB2107" w:rsidP="00534600">
            <w:pPr>
              <w:tabs>
                <w:tab w:val="left" w:pos="270"/>
              </w:tabs>
              <w:rPr>
                <w:rFonts w:ascii="Times New Roman" w:eastAsia="Times New Roman" w:hAnsi="Times New Roman" w:cs="Times New Roman"/>
                <w:b/>
                <w:bCs/>
                <w:sz w:val="22"/>
                <w:szCs w:val="22"/>
              </w:rPr>
            </w:pPr>
            <w:r w:rsidRPr="00E30B58">
              <w:rPr>
                <w:rFonts w:ascii="Times New Roman" w:eastAsia="Times New Roman" w:hAnsi="Times New Roman" w:cs="Times New Roman"/>
                <w:b/>
                <w:bCs/>
                <w:sz w:val="22"/>
                <w:szCs w:val="22"/>
              </w:rPr>
              <w:t>Vidutinė metinė didžiausia leistina koncentracija (DLK)</w:t>
            </w:r>
          </w:p>
        </w:tc>
      </w:tr>
      <w:tr w:rsidR="00A40F20" w:rsidRPr="00E30B58" w14:paraId="0C6A8424"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53CB3952" w14:textId="77777777" w:rsidR="00CB2107" w:rsidRPr="00E30B58" w:rsidRDefault="00CB2107" w:rsidP="00534600">
            <w:pPr>
              <w:tabs>
                <w:tab w:val="left" w:pos="270"/>
              </w:tabs>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BDS</w:t>
            </w:r>
            <w:r w:rsidRPr="00E30B58">
              <w:rPr>
                <w:rFonts w:ascii="Times New Roman" w:eastAsia="Times New Roman" w:hAnsi="Times New Roman" w:cs="Times New Roman"/>
                <w:sz w:val="22"/>
                <w:szCs w:val="22"/>
                <w:vertAlign w:val="subscript"/>
              </w:rPr>
              <w:t>7</w:t>
            </w:r>
            <w:r w:rsidRPr="00E30B58">
              <w:rPr>
                <w:rFonts w:ascii="Times New Roman" w:eastAsia="Times New Roman" w:hAnsi="Times New Roman" w:cs="Times New Roman"/>
                <w:sz w:val="22"/>
                <w:szCs w:val="22"/>
              </w:rPr>
              <w:t xml:space="preserve">, </w:t>
            </w:r>
            <w:r w:rsidRPr="00E30B58">
              <w:rPr>
                <w:rFonts w:ascii="Times New Roman" w:eastAsia="Times New Roman" w:hAnsi="Times New Roman" w:cs="Times New Roman"/>
                <w:i/>
                <w:iCs/>
                <w:sz w:val="22"/>
                <w:szCs w:val="22"/>
              </w:rPr>
              <w:t>mgO</w:t>
            </w:r>
            <w:r w:rsidRPr="00E30B58">
              <w:rPr>
                <w:rFonts w:ascii="Times New Roman" w:eastAsia="Times New Roman" w:hAnsi="Times New Roman" w:cs="Times New Roman"/>
                <w:i/>
                <w:iCs/>
                <w:sz w:val="22"/>
                <w:szCs w:val="22"/>
                <w:vertAlign w:val="superscript"/>
              </w:rPr>
              <w:t>2</w:t>
            </w:r>
            <w:r w:rsidRPr="00E30B58">
              <w:rPr>
                <w:rFonts w:ascii="Times New Roman" w:eastAsia="Times New Roman" w:hAnsi="Times New Roman" w:cs="Times New Roman"/>
                <w:i/>
                <w:iCs/>
                <w:sz w:val="22"/>
                <w:szCs w:val="22"/>
              </w:rPr>
              <w:t xml:space="preserve">/l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3662EEA8" w14:textId="7EBE58CE" w:rsidR="00CB2107" w:rsidRPr="00E30B58" w:rsidRDefault="00CB2107" w:rsidP="00534600">
            <w:pPr>
              <w:tabs>
                <w:tab w:val="left" w:pos="270"/>
              </w:tabs>
              <w:jc w:val="center"/>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23</w:t>
            </w:r>
            <w:r w:rsidR="00F10A0B" w:rsidRPr="00E30B58">
              <w:rPr>
                <w:rFonts w:ascii="Times New Roman" w:eastAsia="Times New Roman" w:hAnsi="Times New Roman" w:cs="Times New Roman"/>
                <w:sz w:val="22"/>
                <w:szCs w:val="22"/>
              </w:rPr>
              <w:t>*</w:t>
            </w:r>
          </w:p>
        </w:tc>
      </w:tr>
      <w:tr w:rsidR="00A40F20" w:rsidRPr="00E30B58" w14:paraId="658747C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6D5C1C23" w14:textId="77777777" w:rsidR="00CB2107" w:rsidRPr="00E30B58" w:rsidRDefault="00CB2107" w:rsidP="00534600">
            <w:pPr>
              <w:tabs>
                <w:tab w:val="left" w:pos="270"/>
              </w:tabs>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 xml:space="preserve">Skendinčios medžiagos, </w:t>
            </w:r>
            <w:r w:rsidRPr="00E30B58">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01B05A5D" w14:textId="77777777" w:rsidR="00CB2107" w:rsidRPr="00E30B58" w:rsidRDefault="00CB2107" w:rsidP="00534600">
            <w:pPr>
              <w:tabs>
                <w:tab w:val="left" w:pos="270"/>
              </w:tabs>
              <w:jc w:val="center"/>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30</w:t>
            </w:r>
          </w:p>
        </w:tc>
      </w:tr>
      <w:tr w:rsidR="00A40F20" w:rsidRPr="00E30B58" w14:paraId="287151B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1D9544C" w14:textId="77777777" w:rsidR="00CB2107" w:rsidRPr="00E30B58" w:rsidRDefault="00CB2107" w:rsidP="00534600">
            <w:pPr>
              <w:tabs>
                <w:tab w:val="left" w:pos="270"/>
              </w:tabs>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N</w:t>
            </w:r>
            <w:r w:rsidRPr="00E30B58">
              <w:rPr>
                <w:rFonts w:ascii="Times New Roman" w:eastAsia="Times New Roman" w:hAnsi="Times New Roman" w:cs="Times New Roman"/>
                <w:sz w:val="22"/>
                <w:szCs w:val="22"/>
                <w:vertAlign w:val="subscript"/>
              </w:rPr>
              <w:t>b</w:t>
            </w:r>
            <w:r w:rsidRPr="00E30B58">
              <w:rPr>
                <w:rFonts w:ascii="Times New Roman" w:eastAsia="Times New Roman" w:hAnsi="Times New Roman" w:cs="Times New Roman"/>
                <w:sz w:val="22"/>
                <w:szCs w:val="22"/>
              </w:rPr>
              <w:t xml:space="preserve">, </w:t>
            </w:r>
            <w:r w:rsidRPr="00E30B58">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59839829" w14:textId="77777777" w:rsidR="00CB2107" w:rsidRPr="00E30B58" w:rsidRDefault="00CB2107" w:rsidP="00534600">
            <w:pPr>
              <w:tabs>
                <w:tab w:val="left" w:pos="270"/>
              </w:tabs>
              <w:jc w:val="center"/>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20</w:t>
            </w:r>
          </w:p>
        </w:tc>
      </w:tr>
      <w:tr w:rsidR="00A40F20" w:rsidRPr="00E30B58" w14:paraId="236AF645"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E586D6A" w14:textId="77777777" w:rsidR="00CB2107" w:rsidRPr="00E30B58" w:rsidRDefault="00CB2107" w:rsidP="00534600">
            <w:pPr>
              <w:tabs>
                <w:tab w:val="left" w:pos="270"/>
              </w:tabs>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P</w:t>
            </w:r>
            <w:r w:rsidRPr="00E30B58">
              <w:rPr>
                <w:rFonts w:ascii="Times New Roman" w:eastAsia="Times New Roman" w:hAnsi="Times New Roman" w:cs="Times New Roman"/>
                <w:sz w:val="22"/>
                <w:szCs w:val="22"/>
                <w:vertAlign w:val="subscript"/>
              </w:rPr>
              <w:t>b</w:t>
            </w:r>
            <w:r w:rsidRPr="00E30B58">
              <w:rPr>
                <w:rFonts w:ascii="Times New Roman" w:eastAsia="Times New Roman" w:hAnsi="Times New Roman" w:cs="Times New Roman"/>
                <w:sz w:val="22"/>
                <w:szCs w:val="22"/>
              </w:rPr>
              <w:t xml:space="preserve">, </w:t>
            </w:r>
            <w:r w:rsidRPr="00E30B58">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416A3B1F" w14:textId="77777777" w:rsidR="00CB2107" w:rsidRPr="00E30B58" w:rsidRDefault="00CB2107" w:rsidP="00534600">
            <w:pPr>
              <w:tabs>
                <w:tab w:val="left" w:pos="270"/>
              </w:tabs>
              <w:jc w:val="center"/>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2</w:t>
            </w:r>
          </w:p>
        </w:tc>
      </w:tr>
    </w:tbl>
    <w:p w14:paraId="59767F05" w14:textId="77777777" w:rsidR="00CB2107" w:rsidRPr="00E30B58" w:rsidRDefault="00CB2107" w:rsidP="00CB2107">
      <w:pPr>
        <w:tabs>
          <w:tab w:val="left" w:pos="270"/>
        </w:tabs>
        <w:jc w:val="both"/>
        <w:rPr>
          <w:rFonts w:ascii="Times New Roman" w:eastAsia="Times New Roman" w:hAnsi="Times New Roman" w:cs="Times New Roman"/>
          <w:bCs/>
        </w:rPr>
      </w:pPr>
      <w:r w:rsidRPr="00E30B58">
        <w:rPr>
          <w:rFonts w:ascii="Times New Roman" w:eastAsia="Times New Roman" w:hAnsi="Times New Roman" w:cs="Times New Roman"/>
          <w:bCs/>
        </w:rPr>
        <w:t>*Šiuo metu taikomi išvalymo rodikliai. Rengiant Statinio projektą vidutines metines didžiausias leistinas koncentracijas nustatyti vadovaujantis nuotekų tvarkymo reglamentu įvertintus planuojamų išleisti nuotekų poveikį priimtuvui ir nustačius priimtiną apkrovą.</w:t>
      </w:r>
    </w:p>
    <w:p w14:paraId="31F3C75F" w14:textId="324B5683" w:rsidR="00CB2107" w:rsidRPr="00E30B58" w:rsidRDefault="00CB2107" w:rsidP="00CB2107">
      <w:pPr>
        <w:tabs>
          <w:tab w:val="left" w:pos="270"/>
        </w:tabs>
        <w:ind w:firstLine="709"/>
        <w:jc w:val="both"/>
        <w:rPr>
          <w:rFonts w:ascii="Times New Roman" w:eastAsia="Times New Roman" w:hAnsi="Times New Roman" w:cs="Times New Roman"/>
          <w:bCs/>
        </w:rPr>
      </w:pPr>
      <w:r w:rsidRPr="00E30B58">
        <w:rPr>
          <w:rFonts w:ascii="Times New Roman" w:eastAsia="Times New Roman" w:hAnsi="Times New Roman" w:cs="Times New Roman"/>
          <w:bCs/>
        </w:rPr>
        <w:t>Parengus statinio projektą bei suderinus jį su Užsakovo parinkt</w:t>
      </w:r>
      <w:r w:rsidR="00EC534F">
        <w:rPr>
          <w:rFonts w:ascii="Times New Roman" w:eastAsia="Times New Roman" w:hAnsi="Times New Roman" w:cs="Times New Roman"/>
          <w:bCs/>
        </w:rPr>
        <w:t>u</w:t>
      </w:r>
      <w:r w:rsidRPr="00E30B58">
        <w:rPr>
          <w:rFonts w:ascii="Times New Roman" w:eastAsia="Times New Roman" w:hAnsi="Times New Roman" w:cs="Times New Roman"/>
          <w:bCs/>
        </w:rPr>
        <w:t xml:space="preserve"> ekspertizės </w:t>
      </w:r>
      <w:r w:rsidR="00EC534F">
        <w:rPr>
          <w:rFonts w:ascii="Times New Roman" w:eastAsia="Times New Roman" w:hAnsi="Times New Roman" w:cs="Times New Roman"/>
          <w:bCs/>
        </w:rPr>
        <w:t>vadovu</w:t>
      </w:r>
      <w:r w:rsidRPr="00E30B58">
        <w:rPr>
          <w:rFonts w:ascii="Times New Roman" w:eastAsia="Times New Roman" w:hAnsi="Times New Roman" w:cs="Times New Roman"/>
          <w:bCs/>
        </w:rPr>
        <w:t xml:space="preserve"> - Rangovas prieš pradėdamas darbus privalės pateikti pasirašytą </w:t>
      </w:r>
      <w:r w:rsidRPr="00AC5458">
        <w:rPr>
          <w:rFonts w:ascii="Times New Roman" w:eastAsia="Times New Roman" w:hAnsi="Times New Roman" w:cs="Times New Roman"/>
          <w:bCs/>
          <w:highlight w:val="yellow"/>
        </w:rPr>
        <w:t xml:space="preserve">„Technologinio proceso garantiją“ (forma pridedama Sutarties projekto </w:t>
      </w:r>
      <w:r w:rsidR="006C1A1B" w:rsidRPr="00AC5458">
        <w:rPr>
          <w:rFonts w:ascii="Times New Roman" w:eastAsia="Times New Roman" w:hAnsi="Times New Roman" w:cs="Times New Roman"/>
          <w:bCs/>
          <w:highlight w:val="yellow"/>
        </w:rPr>
        <w:t>7</w:t>
      </w:r>
      <w:r w:rsidRPr="00AC5458">
        <w:rPr>
          <w:rFonts w:ascii="Times New Roman" w:eastAsia="Times New Roman" w:hAnsi="Times New Roman" w:cs="Times New Roman"/>
          <w:bCs/>
          <w:highlight w:val="yellow"/>
        </w:rPr>
        <w:t xml:space="preserve"> priede).</w:t>
      </w:r>
    </w:p>
    <w:p w14:paraId="70345835" w14:textId="77777777" w:rsidR="00CB2107" w:rsidRPr="00E30B58" w:rsidRDefault="00CB2107" w:rsidP="00CB2107">
      <w:pPr>
        <w:tabs>
          <w:tab w:val="left" w:pos="270"/>
        </w:tabs>
        <w:ind w:firstLine="709"/>
        <w:rPr>
          <w:rFonts w:ascii="Times New Roman" w:eastAsia="Times New Roman" w:hAnsi="Times New Roman" w:cs="Times New Roman"/>
          <w:bCs/>
        </w:rPr>
      </w:pPr>
    </w:p>
    <w:p w14:paraId="2328DB26" w14:textId="77777777" w:rsidR="00CB2107" w:rsidRPr="00E30B58" w:rsidRDefault="00CB2107" w:rsidP="00CB2107">
      <w:pPr>
        <w:pStyle w:val="Antrat1"/>
        <w:numPr>
          <w:ilvl w:val="0"/>
          <w:numId w:val="36"/>
        </w:numPr>
        <w:tabs>
          <w:tab w:val="left" w:pos="270"/>
          <w:tab w:val="right" w:pos="540"/>
        </w:tabs>
        <w:spacing w:before="0" w:after="0"/>
        <w:ind w:left="1070"/>
        <w:jc w:val="center"/>
        <w:rPr>
          <w:rFonts w:ascii="Times New Roman" w:hAnsi="Times New Roman" w:cs="Times New Roman"/>
          <w:color w:val="auto"/>
        </w:rPr>
      </w:pPr>
      <w:bookmarkStart w:id="15" w:name="_heading=h.jc9fhxqpi2nw" w:colFirst="0" w:colLast="0"/>
      <w:bookmarkEnd w:id="15"/>
      <w:r w:rsidRPr="00E30B58">
        <w:rPr>
          <w:rFonts w:ascii="Times New Roman" w:hAnsi="Times New Roman" w:cs="Times New Roman"/>
          <w:color w:val="auto"/>
        </w:rPr>
        <w:t xml:space="preserve">Reikalavimai darbams </w:t>
      </w:r>
    </w:p>
    <w:p w14:paraId="716BF7E0" w14:textId="77777777" w:rsidR="00CB2107" w:rsidRPr="00E30B58" w:rsidRDefault="00CB2107" w:rsidP="00CB2107">
      <w:pPr>
        <w:pStyle w:val="Antrat2"/>
        <w:tabs>
          <w:tab w:val="left" w:pos="270"/>
        </w:tabs>
        <w:spacing w:before="0" w:after="0"/>
        <w:rPr>
          <w:rFonts w:ascii="Times New Roman" w:hAnsi="Times New Roman" w:cs="Times New Roman"/>
          <w:color w:val="auto"/>
          <w:sz w:val="24"/>
          <w:szCs w:val="24"/>
        </w:rPr>
      </w:pPr>
      <w:bookmarkStart w:id="16" w:name="bookmark=id.hcegfuydm1ys" w:colFirst="0" w:colLast="0"/>
      <w:bookmarkStart w:id="17" w:name="bookmark=id.dflnuhw9sl32" w:colFirst="0" w:colLast="0"/>
      <w:bookmarkStart w:id="18" w:name="_heading=h.agnmpf9zqr88" w:colFirst="0" w:colLast="0"/>
      <w:bookmarkStart w:id="19" w:name="_heading=h.tjcp73fdh8x7" w:colFirst="0" w:colLast="0"/>
      <w:bookmarkEnd w:id="16"/>
      <w:bookmarkEnd w:id="17"/>
      <w:bookmarkEnd w:id="18"/>
      <w:bookmarkEnd w:id="19"/>
    </w:p>
    <w:p w14:paraId="5611399F" w14:textId="77777777" w:rsidR="00CB2107" w:rsidRPr="00E30B58" w:rsidRDefault="00CB2107" w:rsidP="00CB2107">
      <w:pPr>
        <w:pStyle w:val="Antrat2"/>
        <w:numPr>
          <w:ilvl w:val="1"/>
          <w:numId w:val="36"/>
        </w:numPr>
        <w:tabs>
          <w:tab w:val="left" w:pos="270"/>
          <w:tab w:val="left" w:pos="1260"/>
        </w:tabs>
        <w:spacing w:before="0" w:after="0"/>
        <w:ind w:left="0" w:firstLine="54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Reikalavimai projektavimui</w:t>
      </w:r>
    </w:p>
    <w:p w14:paraId="6DDC5C4E" w14:textId="77777777" w:rsidR="00CB2107" w:rsidRPr="00E30B58" w:rsidRDefault="00CB2107" w:rsidP="00CB2107">
      <w:pPr>
        <w:tabs>
          <w:tab w:val="left" w:pos="270"/>
        </w:tabs>
        <w:ind w:firstLine="540"/>
        <w:jc w:val="both"/>
        <w:rPr>
          <w:rFonts w:ascii="Times New Roman" w:eastAsia="Times New Roman" w:hAnsi="Times New Roman" w:cs="Times New Roman"/>
        </w:rPr>
      </w:pPr>
      <w:bookmarkStart w:id="20" w:name="bookmark=id.io0oga2v65ap" w:colFirst="0" w:colLast="0"/>
      <w:bookmarkStart w:id="21" w:name="bookmark=id.7hbcdwkv482f" w:colFirst="0" w:colLast="0"/>
      <w:bookmarkStart w:id="22" w:name="_heading=h.7qs0z4huya5c" w:colFirst="0" w:colLast="0"/>
      <w:bookmarkEnd w:id="20"/>
      <w:bookmarkEnd w:id="21"/>
      <w:bookmarkEnd w:id="22"/>
      <w:r w:rsidRPr="00E30B58">
        <w:rPr>
          <w:rFonts w:ascii="Times New Roman" w:eastAsia="Times New Roman" w:hAnsi="Times New Roman" w:cs="Times New Roman"/>
        </w:rPr>
        <w:t xml:space="preserve">Pagrindinis valyklos nuotekų valymo procesas (biologinio nuotekų valymo grandis su antriniais nusodintuvais) turi būti sudarytas mažiausiai iš dviejų vienodų lygiagrečių technologinių linijų. </w:t>
      </w:r>
    </w:p>
    <w:p w14:paraId="39CE0A7B"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Statiniai turi būti projektuojami tarnavimo laikui pagal STR 1.12.06:2002 „Statinio naudojimo paskirtis ir gyvavimo trukmė“.</w:t>
      </w:r>
    </w:p>
    <w:p w14:paraId="3074EB20" w14:textId="77777777" w:rsidR="00CB2107" w:rsidRPr="00E30B58" w:rsidRDefault="00CB2107" w:rsidP="00CB2107">
      <w:pPr>
        <w:pBdr>
          <w:top w:val="nil"/>
          <w:left w:val="nil"/>
          <w:bottom w:val="nil"/>
          <w:right w:val="nil"/>
          <w:between w:val="nil"/>
        </w:pBd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Siekiant užtikrinti tinkamą nuotekų biologinį valymą, būtina, kad technologinės bioreaktorių zonos būtų tinkamų tūrių, antriniai nusodintuvai pakankamo paviršiaus ploto.</w:t>
      </w:r>
    </w:p>
    <w:p w14:paraId="106CE752" w14:textId="77777777" w:rsidR="00CB2107" w:rsidRPr="00E30B58" w:rsidRDefault="00CB2107" w:rsidP="00CB2107">
      <w:pPr>
        <w:tabs>
          <w:tab w:val="left" w:pos="270"/>
        </w:tabs>
        <w:ind w:firstLine="540"/>
        <w:jc w:val="both"/>
        <w:rPr>
          <w:rFonts w:ascii="Times New Roman" w:hAnsi="Times New Roman" w:cs="Times New Roman"/>
        </w:rPr>
      </w:pPr>
      <w:r w:rsidRPr="00E30B58">
        <w:rPr>
          <w:rFonts w:ascii="Times New Roman" w:hAnsi="Times New Roman" w:cs="Times New Roman"/>
        </w:rPr>
        <w:lastRenderedPageBreak/>
        <w:t xml:space="preserve">Rangovas turi gauti visas prisijungimo sąlygas, leidimus, licencijas ir suderinimus reikalingus projektavimui, statybos darbų pradėjimui, vykdymui ir užbaigimui. Užsakovas kreipsis į institucijas, kad gauti leidimus, kuriuos privalo gauti Užsakovas. </w:t>
      </w:r>
    </w:p>
    <w:p w14:paraId="3CF2ED36"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projektavimą atlieka vadovaudamasis šia Technine specifikacija, Pirkimo dokumentais, savo pateiktu pasiūlymu, teisės aktais. Rangovas yra atsakingas už projektinių pasiūlymų parengimą, viešinimo procedūras (jei tokios reikalingos), Statinio projekto parengimą. Statybos rūšis nustatoma ir parenkama projektavimo metu. </w:t>
      </w:r>
    </w:p>
    <w:p w14:paraId="4E8301D7"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pagal geodezijos ir kartografijos techninių reikalavimų reglamentą GKTR 1:01:2023, turi atlikti geodezinius matavimus ir sudaryti topografinius planus; pagal statybos techninį reglamentą STR 1.04.02:2011 atlikti projektinius inžinerinius geologinius ir geotechninius tyrimus; parengti Statinio projektą (įskaitant visus projekto rengimo etapus), parengtą Statinio projektą suderinti teisės aktų nustatyta tvarka. </w:t>
      </w:r>
    </w:p>
    <w:p w14:paraId="12EA6B0D"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turės atlikti Statinio projekto pagal ekspertizės privalomąsias pastabas (jei tokių būtų) pataisymą (Ekspertizės paslaugas užsako ir apmoka Užsakovas). </w:t>
      </w:r>
    </w:p>
    <w:p w14:paraId="46199250" w14:textId="3B57BCEF" w:rsidR="00CB2107" w:rsidRPr="00E30B58" w:rsidRDefault="00CB2107" w:rsidP="00CB2107">
      <w:pPr>
        <w:tabs>
          <w:tab w:val="left" w:pos="270"/>
        </w:tabs>
        <w:ind w:firstLine="540"/>
        <w:jc w:val="both"/>
        <w:rPr>
          <w:rFonts w:ascii="Times New Roman" w:hAnsi="Times New Roman" w:cs="Times New Roman"/>
        </w:rPr>
      </w:pPr>
      <w:r w:rsidRPr="00E30B58">
        <w:rPr>
          <w:rFonts w:ascii="Times New Roman" w:hAnsi="Times New Roman" w:cs="Times New Roman"/>
        </w:rPr>
        <w:t>Esant poreikiui, Rangovas tinkamam statybos darbų vykdymui turės gauti reikalingus leidimus iš vietinių institucijų savo lėšomis. Tokie leidimai</w:t>
      </w:r>
      <w:r w:rsidR="00414411" w:rsidRPr="00E30B58">
        <w:rPr>
          <w:rFonts w:ascii="Times New Roman" w:hAnsi="Times New Roman" w:cs="Times New Roman"/>
        </w:rPr>
        <w:t xml:space="preserve">, įskaitant, bet neapsiribojant, </w:t>
      </w:r>
      <w:r w:rsidRPr="00E30B58">
        <w:rPr>
          <w:rFonts w:ascii="Times New Roman" w:hAnsi="Times New Roman" w:cs="Times New Roman"/>
        </w:rPr>
        <w:t>apima leidimus eismo nukreipimams, kelių uždarymui, leidimai radijo ryšio priemonėms, leidimai žemės darbams ar inžinerinių tinklų perkėlimui, aplinkosaugos leidimai</w:t>
      </w:r>
      <w:r w:rsidR="00414411" w:rsidRPr="00E30B58">
        <w:rPr>
          <w:rFonts w:ascii="Times New Roman" w:hAnsi="Times New Roman" w:cs="Times New Roman"/>
        </w:rPr>
        <w:t>.</w:t>
      </w:r>
      <w:r w:rsidRPr="00E30B58">
        <w:rPr>
          <w:rFonts w:ascii="Times New Roman" w:hAnsi="Times New Roman" w:cs="Times New Roman"/>
        </w:rPr>
        <w:t xml:space="preserve"> Užsakovas suteiks pagalbą, tokių leidimų gavimui, jei to reiktų. </w:t>
      </w:r>
    </w:p>
    <w:p w14:paraId="5E0ED091" w14:textId="729FCE94" w:rsidR="00CB2107" w:rsidRPr="00E30B58" w:rsidRDefault="00CB2107" w:rsidP="00CB2107">
      <w:pPr>
        <w:tabs>
          <w:tab w:val="left" w:pos="270"/>
        </w:tabs>
        <w:ind w:firstLine="540"/>
        <w:jc w:val="both"/>
        <w:rPr>
          <w:rFonts w:ascii="Times New Roman" w:eastAsia="Times New Roman" w:hAnsi="Times New Roman" w:cs="Times New Roman"/>
        </w:rPr>
      </w:pPr>
      <w:bookmarkStart w:id="23" w:name="_heading=h.ftn33621vld5" w:colFirst="0" w:colLast="0"/>
      <w:bookmarkEnd w:id="23"/>
      <w:r w:rsidRPr="00E30B58">
        <w:rPr>
          <w:rFonts w:ascii="Times New Roman" w:eastAsia="Times New Roman" w:hAnsi="Times New Roman" w:cs="Times New Roman"/>
        </w:rPr>
        <w:t>Įrengimai turi būti projektuojami taip, kad skirtingos jų dalys būtų universalios ir patikimos. Visa proceso automatiką valdanti įranga (</w:t>
      </w:r>
      <w:r w:rsidR="00414411" w:rsidRPr="00E30B58">
        <w:rPr>
          <w:rFonts w:ascii="Times New Roman" w:eastAsia="Times New Roman" w:hAnsi="Times New Roman" w:cs="Times New Roman"/>
        </w:rPr>
        <w:t xml:space="preserve">įkaitant, bet neapsiribojant, </w:t>
      </w:r>
      <w:r w:rsidRPr="00E30B58">
        <w:rPr>
          <w:rFonts w:ascii="Times New Roman" w:eastAsia="Times New Roman" w:hAnsi="Times New Roman" w:cs="Times New Roman"/>
        </w:rPr>
        <w:t xml:space="preserve">pagrindinė įranga, maitinimo, tiekimo ir paskirstymo sistemos, valdymo pultai ir centrai, duomenų apdorojimo sistemos) turi būti suprojektuota reikiamo našumo. </w:t>
      </w:r>
    </w:p>
    <w:p w14:paraId="79642BC8" w14:textId="77777777" w:rsidR="00CB2107" w:rsidRPr="00E30B58" w:rsidRDefault="00CB2107" w:rsidP="00CB2107">
      <w:pPr>
        <w:tabs>
          <w:tab w:val="left" w:pos="1260"/>
        </w:tabs>
        <w:jc w:val="both"/>
        <w:rPr>
          <w:rFonts w:ascii="Times New Roman" w:eastAsia="Times New Roman" w:hAnsi="Times New Roman" w:cs="Times New Roman"/>
        </w:rPr>
      </w:pPr>
    </w:p>
    <w:p w14:paraId="12F08115"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4" w:name="_heading=h.xf3oqtr7qugg" w:colFirst="0" w:colLast="0"/>
      <w:bookmarkEnd w:id="24"/>
      <w:r w:rsidRPr="00E30B58">
        <w:rPr>
          <w:rFonts w:ascii="Times New Roman" w:hAnsi="Times New Roman" w:cs="Times New Roman"/>
          <w:b/>
          <w:bCs/>
          <w:color w:val="auto"/>
          <w:sz w:val="28"/>
          <w:szCs w:val="28"/>
        </w:rPr>
        <w:t>Normos ir standartai</w:t>
      </w:r>
    </w:p>
    <w:p w14:paraId="2F94CBFC"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Projektavimas ir statyba turi būti vykdoma pagal Lietuvos Respublikoje veikiančius statybos įstatymus, normas ir standartus. Jeigu tokių standartų nėra, Rangovas turi laikytis Europos sąjungos ar atitinkamus Valstybinius standartus, tokius kaip BSI, DIN, DWA ir kiti. Būtina vadovautis Lietuvos Statybos Techniniais Reglamentais ir kitais teisiniais aktais, paminėtais pirkimo dokumentuose.</w:t>
      </w:r>
    </w:p>
    <w:p w14:paraId="7A6255B7" w14:textId="77777777" w:rsidR="00CB2107" w:rsidRPr="00E30B58" w:rsidRDefault="00CB2107" w:rsidP="00CB2107">
      <w:pPr>
        <w:tabs>
          <w:tab w:val="left" w:pos="270"/>
        </w:tabs>
        <w:jc w:val="both"/>
        <w:rPr>
          <w:rFonts w:ascii="Times New Roman" w:eastAsia="Times New Roman" w:hAnsi="Times New Roman" w:cs="Times New Roman"/>
        </w:rPr>
      </w:pPr>
    </w:p>
    <w:p w14:paraId="297F3F26"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5" w:name="_heading=h.vrunl3iyxjd7" w:colFirst="0" w:colLast="0"/>
      <w:bookmarkEnd w:id="25"/>
      <w:r w:rsidRPr="00E30B58">
        <w:rPr>
          <w:rFonts w:ascii="Times New Roman" w:hAnsi="Times New Roman" w:cs="Times New Roman"/>
          <w:b/>
          <w:bCs/>
          <w:color w:val="auto"/>
          <w:sz w:val="28"/>
          <w:szCs w:val="28"/>
        </w:rPr>
        <w:t>Matavimo vienetai</w:t>
      </w:r>
    </w:p>
    <w:p w14:paraId="11A65D6A" w14:textId="77777777" w:rsidR="00CB2107" w:rsidRPr="00E30B58" w:rsidRDefault="00CB2107" w:rsidP="00CB2107">
      <w:pPr>
        <w:tabs>
          <w:tab w:val="left" w:pos="270"/>
        </w:tabs>
        <w:rPr>
          <w:rFonts w:ascii="Times New Roman" w:eastAsia="Times New Roman" w:hAnsi="Times New Roman" w:cs="Times New Roman"/>
        </w:rPr>
      </w:pPr>
      <w:r w:rsidRPr="00E30B58">
        <w:rPr>
          <w:rFonts w:ascii="Times New Roman" w:eastAsia="Times New Roman" w:hAnsi="Times New Roman" w:cs="Times New Roman"/>
        </w:rPr>
        <w:t>Metrinės sistemos matmenų, našumo ir kitų parametrų matavimo vienetai turi būti:</w:t>
      </w:r>
    </w:p>
    <w:tbl>
      <w:tblPr>
        <w:tblW w:w="5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4"/>
        <w:gridCol w:w="1985"/>
      </w:tblGrid>
      <w:tr w:rsidR="00A40F20" w:rsidRPr="00E30B58" w14:paraId="2C4D3E30" w14:textId="77777777" w:rsidTr="00534600">
        <w:trPr>
          <w:jc w:val="center"/>
        </w:trPr>
        <w:tc>
          <w:tcPr>
            <w:tcW w:w="3294" w:type="dxa"/>
          </w:tcPr>
          <w:p w14:paraId="365A5F5C" w14:textId="77777777" w:rsidR="00CB2107" w:rsidRPr="00E30B58" w:rsidRDefault="00CB2107" w:rsidP="00534600">
            <w:pPr>
              <w:tabs>
                <w:tab w:val="left" w:pos="270"/>
              </w:tabs>
              <w:rPr>
                <w:rFonts w:ascii="Times New Roman" w:eastAsia="Times New Roman" w:hAnsi="Times New Roman" w:cs="Times New Roman"/>
                <w:b/>
              </w:rPr>
            </w:pPr>
            <w:r w:rsidRPr="00E30B58">
              <w:rPr>
                <w:rFonts w:ascii="Times New Roman" w:eastAsia="Times New Roman" w:hAnsi="Times New Roman" w:cs="Times New Roman"/>
                <w:b/>
              </w:rPr>
              <w:t>Pavadinimas</w:t>
            </w:r>
          </w:p>
        </w:tc>
        <w:tc>
          <w:tcPr>
            <w:tcW w:w="1985" w:type="dxa"/>
          </w:tcPr>
          <w:p w14:paraId="44091A92" w14:textId="77777777" w:rsidR="00CB2107" w:rsidRPr="00E30B58" w:rsidRDefault="00CB2107" w:rsidP="00534600">
            <w:pPr>
              <w:tabs>
                <w:tab w:val="left" w:pos="270"/>
              </w:tabs>
              <w:rPr>
                <w:rFonts w:ascii="Times New Roman" w:eastAsia="Times New Roman" w:hAnsi="Times New Roman" w:cs="Times New Roman"/>
                <w:b/>
              </w:rPr>
            </w:pPr>
            <w:r w:rsidRPr="00E30B58">
              <w:rPr>
                <w:rFonts w:ascii="Times New Roman" w:eastAsia="Times New Roman" w:hAnsi="Times New Roman" w:cs="Times New Roman"/>
                <w:b/>
              </w:rPr>
              <w:t>Vienetai</w:t>
            </w:r>
          </w:p>
        </w:tc>
      </w:tr>
      <w:tr w:rsidR="00A40F20" w:rsidRPr="00E30B58" w14:paraId="020E42D6" w14:textId="77777777" w:rsidTr="00534600">
        <w:trPr>
          <w:jc w:val="center"/>
        </w:trPr>
        <w:tc>
          <w:tcPr>
            <w:tcW w:w="3294" w:type="dxa"/>
          </w:tcPr>
          <w:p w14:paraId="2A57878A"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Ilgis</w:t>
            </w:r>
          </w:p>
        </w:tc>
        <w:tc>
          <w:tcPr>
            <w:tcW w:w="1985" w:type="dxa"/>
          </w:tcPr>
          <w:p w14:paraId="7AF77346"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m</w:t>
            </w:r>
          </w:p>
        </w:tc>
      </w:tr>
      <w:tr w:rsidR="00A40F20" w:rsidRPr="00E30B58" w14:paraId="4EB81EDE" w14:textId="77777777" w:rsidTr="00534600">
        <w:trPr>
          <w:jc w:val="center"/>
        </w:trPr>
        <w:tc>
          <w:tcPr>
            <w:tcW w:w="3294" w:type="dxa"/>
          </w:tcPr>
          <w:p w14:paraId="7826CFB3"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Plotas</w:t>
            </w:r>
          </w:p>
        </w:tc>
        <w:tc>
          <w:tcPr>
            <w:tcW w:w="1985" w:type="dxa"/>
          </w:tcPr>
          <w:p w14:paraId="03FAFC92"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m²</w:t>
            </w:r>
          </w:p>
        </w:tc>
      </w:tr>
      <w:tr w:rsidR="00A40F20" w:rsidRPr="00E30B58" w14:paraId="6D6A19B7" w14:textId="77777777" w:rsidTr="00534600">
        <w:trPr>
          <w:jc w:val="center"/>
        </w:trPr>
        <w:tc>
          <w:tcPr>
            <w:tcW w:w="3294" w:type="dxa"/>
          </w:tcPr>
          <w:p w14:paraId="0884FC79"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Tūris</w:t>
            </w:r>
          </w:p>
        </w:tc>
        <w:tc>
          <w:tcPr>
            <w:tcW w:w="1985" w:type="dxa"/>
          </w:tcPr>
          <w:p w14:paraId="70D66EEB"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m³</w:t>
            </w:r>
          </w:p>
        </w:tc>
      </w:tr>
      <w:tr w:rsidR="00A40F20" w:rsidRPr="00E30B58" w14:paraId="5394A564" w14:textId="77777777" w:rsidTr="00534600">
        <w:trPr>
          <w:jc w:val="center"/>
        </w:trPr>
        <w:tc>
          <w:tcPr>
            <w:tcW w:w="3294" w:type="dxa"/>
          </w:tcPr>
          <w:p w14:paraId="1A69747F"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Debitas</w:t>
            </w:r>
          </w:p>
        </w:tc>
        <w:tc>
          <w:tcPr>
            <w:tcW w:w="1985" w:type="dxa"/>
          </w:tcPr>
          <w:p w14:paraId="5AA6FF15"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l/s, m³/h, m³/d</w:t>
            </w:r>
          </w:p>
        </w:tc>
      </w:tr>
      <w:tr w:rsidR="00A40F20" w:rsidRPr="00E30B58" w14:paraId="208A5FDB" w14:textId="77777777" w:rsidTr="00534600">
        <w:trPr>
          <w:jc w:val="center"/>
        </w:trPr>
        <w:tc>
          <w:tcPr>
            <w:tcW w:w="3294" w:type="dxa"/>
          </w:tcPr>
          <w:p w14:paraId="0899C23A"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Greitis, paviršiaus apkrova</w:t>
            </w:r>
          </w:p>
        </w:tc>
        <w:tc>
          <w:tcPr>
            <w:tcW w:w="1985" w:type="dxa"/>
          </w:tcPr>
          <w:p w14:paraId="0DBCD6D5" w14:textId="77777777" w:rsidR="00CB2107" w:rsidRPr="00E30B58" w:rsidRDefault="00000000" w:rsidP="00534600">
            <w:pPr>
              <w:tabs>
                <w:tab w:val="left" w:pos="270"/>
              </w:tabs>
              <w:rPr>
                <w:rFonts w:ascii="Times New Roman" w:eastAsia="Times New Roman" w:hAnsi="Times New Roman" w:cs="Times New Roman"/>
              </w:rPr>
            </w:pPr>
            <w:sdt>
              <w:sdtPr>
                <w:rPr>
                  <w:rFonts w:ascii="Times New Roman" w:hAnsi="Times New Roman" w:cs="Times New Roman"/>
                </w:rPr>
                <w:tag w:val="goog_rdk_0"/>
                <w:id w:val="2069453050"/>
              </w:sdtPr>
              <w:sdtContent>
                <w:r w:rsidR="00CB2107" w:rsidRPr="00E30B58">
                  <w:rPr>
                    <w:rFonts w:ascii="Times New Roman" w:eastAsia="Gungsuh" w:hAnsi="Times New Roman" w:cs="Times New Roman"/>
                  </w:rPr>
                  <w:t>m/s, m³/ m²∙h</w:t>
                </w:r>
              </w:sdtContent>
            </w:sdt>
          </w:p>
        </w:tc>
      </w:tr>
      <w:tr w:rsidR="00A40F20" w:rsidRPr="00E30B58" w14:paraId="61D9AC10" w14:textId="77777777" w:rsidTr="00534600">
        <w:trPr>
          <w:jc w:val="center"/>
        </w:trPr>
        <w:tc>
          <w:tcPr>
            <w:tcW w:w="3294" w:type="dxa"/>
          </w:tcPr>
          <w:p w14:paraId="778C0A0E"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Temperatūra</w:t>
            </w:r>
          </w:p>
        </w:tc>
        <w:tc>
          <w:tcPr>
            <w:tcW w:w="1985" w:type="dxa"/>
          </w:tcPr>
          <w:p w14:paraId="526AAF73"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°C</w:t>
            </w:r>
          </w:p>
        </w:tc>
      </w:tr>
      <w:tr w:rsidR="00A40F20" w:rsidRPr="00E30B58" w14:paraId="45196017" w14:textId="77777777" w:rsidTr="00534600">
        <w:trPr>
          <w:jc w:val="center"/>
        </w:trPr>
        <w:tc>
          <w:tcPr>
            <w:tcW w:w="3294" w:type="dxa"/>
          </w:tcPr>
          <w:p w14:paraId="76AAC11E"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Slėgis</w:t>
            </w:r>
          </w:p>
        </w:tc>
        <w:tc>
          <w:tcPr>
            <w:tcW w:w="1985" w:type="dxa"/>
          </w:tcPr>
          <w:p w14:paraId="0FBF9DE7"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bar, m v. st.</w:t>
            </w:r>
          </w:p>
        </w:tc>
      </w:tr>
      <w:tr w:rsidR="00A40F20" w:rsidRPr="00E30B58" w14:paraId="3631B70F" w14:textId="77777777" w:rsidTr="00534600">
        <w:trPr>
          <w:jc w:val="center"/>
        </w:trPr>
        <w:tc>
          <w:tcPr>
            <w:tcW w:w="3294" w:type="dxa"/>
          </w:tcPr>
          <w:p w14:paraId="79881C88"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Svoris</w:t>
            </w:r>
          </w:p>
        </w:tc>
        <w:tc>
          <w:tcPr>
            <w:tcW w:w="1985" w:type="dxa"/>
          </w:tcPr>
          <w:p w14:paraId="75BB86DD"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kg</w:t>
            </w:r>
          </w:p>
        </w:tc>
      </w:tr>
      <w:tr w:rsidR="00A40F20" w:rsidRPr="00E30B58" w14:paraId="72F3B1F0" w14:textId="77777777" w:rsidTr="00534600">
        <w:trPr>
          <w:trHeight w:val="67"/>
          <w:jc w:val="center"/>
        </w:trPr>
        <w:tc>
          <w:tcPr>
            <w:tcW w:w="3294" w:type="dxa"/>
          </w:tcPr>
          <w:p w14:paraId="2C488E25"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Energija</w:t>
            </w:r>
          </w:p>
        </w:tc>
        <w:tc>
          <w:tcPr>
            <w:tcW w:w="1985" w:type="dxa"/>
          </w:tcPr>
          <w:p w14:paraId="7681F728"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kWh</w:t>
            </w:r>
          </w:p>
        </w:tc>
      </w:tr>
      <w:tr w:rsidR="00CB2107" w:rsidRPr="00E30B58" w14:paraId="7B4770F1" w14:textId="77777777" w:rsidTr="00534600">
        <w:trPr>
          <w:jc w:val="center"/>
        </w:trPr>
        <w:tc>
          <w:tcPr>
            <w:tcW w:w="3294" w:type="dxa"/>
          </w:tcPr>
          <w:p w14:paraId="09FE407F"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Galia</w:t>
            </w:r>
          </w:p>
        </w:tc>
        <w:tc>
          <w:tcPr>
            <w:tcW w:w="1985" w:type="dxa"/>
          </w:tcPr>
          <w:p w14:paraId="79FD08CC"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kW</w:t>
            </w:r>
          </w:p>
        </w:tc>
      </w:tr>
    </w:tbl>
    <w:p w14:paraId="7EC4D10C" w14:textId="77777777" w:rsidR="00CB2107" w:rsidRPr="00E30B58" w:rsidRDefault="00CB2107" w:rsidP="00CB2107">
      <w:pPr>
        <w:pStyle w:val="Antrat2"/>
        <w:tabs>
          <w:tab w:val="left" w:pos="270"/>
          <w:tab w:val="left" w:pos="1890"/>
        </w:tabs>
        <w:spacing w:before="0" w:after="0"/>
        <w:ind w:left="1080"/>
        <w:rPr>
          <w:rFonts w:ascii="Times New Roman" w:hAnsi="Times New Roman" w:cs="Times New Roman"/>
          <w:color w:val="auto"/>
          <w:sz w:val="24"/>
          <w:szCs w:val="24"/>
        </w:rPr>
      </w:pPr>
      <w:bookmarkStart w:id="26" w:name="_heading=h.u03mcfrt1edt" w:colFirst="0" w:colLast="0"/>
      <w:bookmarkEnd w:id="26"/>
    </w:p>
    <w:p w14:paraId="5F94B12B"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 xml:space="preserve">Darbų apimtys </w:t>
      </w:r>
    </w:p>
    <w:p w14:paraId="665DA98B" w14:textId="77777777" w:rsidR="00CB2107" w:rsidRPr="00E30B58" w:rsidRDefault="00CB2107" w:rsidP="00CB2107">
      <w:pPr>
        <w:tabs>
          <w:tab w:val="left" w:pos="270"/>
          <w:tab w:val="left" w:pos="1260"/>
        </w:tabs>
        <w:ind w:firstLine="630"/>
        <w:jc w:val="both"/>
        <w:rPr>
          <w:rFonts w:ascii="Times New Roman" w:hAnsi="Times New Roman" w:cs="Times New Roman"/>
        </w:rPr>
      </w:pPr>
      <w:r w:rsidRPr="00E30B58">
        <w:rPr>
          <w:rFonts w:ascii="Times New Roman" w:hAnsi="Times New Roman" w:cs="Times New Roman"/>
        </w:rPr>
        <w:t xml:space="preserve">Rangovas Darbus atlieka pagal išduotą statybos leidimą, parengtą ir suderintą Statinio projektą. Rangovas darbus privalo atlikti laikydamasis 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323E1B0E"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Į darbų apimtis turi būti įtraukta visa įranga ir darbai, reikalingi įvykdyti šios Techninės </w:t>
      </w:r>
      <w:r w:rsidRPr="00E30B58">
        <w:rPr>
          <w:rFonts w:ascii="Times New Roman" w:eastAsia="Times New Roman" w:hAnsi="Times New Roman" w:cs="Times New Roman"/>
        </w:rPr>
        <w:lastRenderedPageBreak/>
        <w:t xml:space="preserve">specifikacijos, Pirkimo dokumentų, teisės aktų reikalavimus (įtraukiant, bet neapsiribojant) ir pasiekti objektui keliamus rezultatus. </w:t>
      </w:r>
    </w:p>
    <w:p w14:paraId="13A0AE99"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bCs/>
          <w:strike/>
        </w:rPr>
      </w:pPr>
      <w:r w:rsidRPr="00E30B58">
        <w:rPr>
          <w:rFonts w:ascii="Times New Roman" w:eastAsia="Times New Roman" w:hAnsi="Times New Roman" w:cs="Times New Roman"/>
          <w:bCs/>
        </w:rPr>
        <w:t>Biologiniam nuotekų valymo procesui reaktorių su bioįkrova, plėvelinių ir sekos bioreaktorių, augalų ir laistomųjų biofiltrų naudoti negalima.</w:t>
      </w:r>
    </w:p>
    <w:p w14:paraId="1656D423"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užtikrinti ir darbus organizuoti taip, kad nevalytos nuotekos iš NVĮ nepatektų į aplinką. Rangovas turi numatyti reikalingas priemones ir/ar būdus taršai išvengti ir/ar sumažinti, ir suderinęs tai su Užsakovu, juos taikyti. </w:t>
      </w:r>
    </w:p>
    <w:p w14:paraId="1C15112B"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Atliekant technologinio proceso paleidimo – derinimo darbus, bus leidžiama išleidžiamose nuotekose padidinti taršą, išimant reikalingą (padidintos taršos) leidimą. Už tokio leidimo gavimą atsakingas Užsakovas. </w:t>
      </w:r>
    </w:p>
    <w:p w14:paraId="6F4058EA"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Šioje Techninėje specifikacijoje išdėstyti reikalavimai, turi būti suprantami kaip minimalūs reikalavimai. </w:t>
      </w:r>
    </w:p>
    <w:p w14:paraId="129FEEFD"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užtikrina, kad jo pasirinkta technologinio proceso konfigūracija (technologija) ir įrenginių išdėstymas kiek įmanoma sumažintų įrenginių veikimo ir eksploatacijos kaštus, tačiau užtikrintų gerą ir stabilų įrenginių veikimą, ir esant projektiniams debito ir užterštumo rodikliams, nuotekų išvalymą iki šioje Techninėje specifikacijoje nustatytų ir teisės aktais privalomų parametrų. </w:t>
      </w:r>
    </w:p>
    <w:p w14:paraId="1CA01BA1"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užtikinti, kad nuotekų valyklos našumas būtų ne mažesnis kaip 100 procentų skaičiuotino didžiausio debito ir apkrovos. </w:t>
      </w:r>
    </w:p>
    <w:p w14:paraId="4550C069"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Įrenginiai turi turėti patikimas valdymo sistemas, užtikrinančias jų saugų valdymą. Valdymo sistemų projektai turi numatyti automatizuotą nuotekų valymo įrenginių veikimą.</w:t>
      </w:r>
    </w:p>
    <w:p w14:paraId="45F25C94"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Talpos ir rezervuarai, biologinio nuotekų valymo reaktoriai privalo būti dengti. Įrenginių eksploatavimui, saugumui ir patogiam darbui užtikrinti turi būti įrengiami saugūs priėjimai, įrangos pakėlimo prietaisai ir kita.</w:t>
      </w:r>
    </w:p>
    <w:p w14:paraId="7DD66AD6" w14:textId="77777777" w:rsidR="00CB2107" w:rsidRPr="00E30B58" w:rsidRDefault="00CB2107" w:rsidP="00CB2107">
      <w:pPr>
        <w:tabs>
          <w:tab w:val="left" w:pos="1260"/>
        </w:tabs>
        <w:ind w:firstLine="630"/>
        <w:rPr>
          <w:rFonts w:ascii="Times New Roman" w:hAnsi="Times New Roman" w:cs="Times New Roman"/>
        </w:rPr>
      </w:pPr>
      <w:bookmarkStart w:id="27" w:name="bookmark=id.uv689pdkiy53" w:colFirst="0" w:colLast="0"/>
      <w:bookmarkStart w:id="28" w:name="bookmark=id.1c9leds6qiy8" w:colFirst="0" w:colLast="0"/>
      <w:bookmarkStart w:id="29" w:name="_heading=h.mdy9kzvwya8d" w:colFirst="0" w:colLast="0"/>
      <w:bookmarkStart w:id="30" w:name="_heading=h.drufgz2jlfd3" w:colFirst="0" w:colLast="0"/>
      <w:bookmarkStart w:id="31" w:name="_heading=h.2zzpborm15ic" w:colFirst="0" w:colLast="0"/>
      <w:bookmarkStart w:id="32" w:name="_heading=h.76xmyadotyj6" w:colFirst="0" w:colLast="0"/>
      <w:bookmarkStart w:id="33" w:name="_heading=h.ecavilld6wis" w:colFirst="0" w:colLast="0"/>
      <w:bookmarkEnd w:id="27"/>
      <w:bookmarkEnd w:id="28"/>
      <w:bookmarkEnd w:id="29"/>
      <w:bookmarkEnd w:id="30"/>
      <w:bookmarkEnd w:id="31"/>
      <w:bookmarkEnd w:id="32"/>
      <w:bookmarkEnd w:id="33"/>
    </w:p>
    <w:p w14:paraId="25CD821D" w14:textId="263F2438" w:rsidR="00CB2107" w:rsidRPr="00E30B58" w:rsidRDefault="00CB2107" w:rsidP="00807DBC">
      <w:pPr>
        <w:pStyle w:val="Antrat2"/>
        <w:numPr>
          <w:ilvl w:val="1"/>
          <w:numId w:val="36"/>
        </w:numPr>
        <w:tabs>
          <w:tab w:val="left" w:pos="270"/>
          <w:tab w:val="left" w:pos="1260"/>
        </w:tabs>
        <w:spacing w:before="0" w:after="0"/>
        <w:ind w:left="0" w:firstLine="630"/>
        <w:jc w:val="both"/>
        <w:rPr>
          <w:rFonts w:ascii="Times New Roman" w:hAnsi="Times New Roman" w:cs="Times New Roman"/>
          <w:color w:val="auto"/>
          <w:sz w:val="24"/>
          <w:szCs w:val="24"/>
        </w:rPr>
      </w:pPr>
      <w:r w:rsidRPr="00E30B58">
        <w:rPr>
          <w:rFonts w:ascii="Times New Roman" w:hAnsi="Times New Roman" w:cs="Times New Roman"/>
          <w:b/>
          <w:bCs/>
          <w:color w:val="auto"/>
          <w:sz w:val="28"/>
          <w:szCs w:val="28"/>
        </w:rPr>
        <w:t>Nuotekų valymo procesams ir atskiroms grandims keliami reikalavimai</w:t>
      </w:r>
    </w:p>
    <w:p w14:paraId="58055B70"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Nuotekų išvalymo procesams turi būti naudojami gerai žinomi ir praktikoje pasitvirtinę nuotekų valymo principai:</w:t>
      </w:r>
    </w:p>
    <w:p w14:paraId="6091CDC6" w14:textId="77777777" w:rsidR="00CB2107" w:rsidRPr="00E30B58"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E30B58">
        <w:rPr>
          <w:rFonts w:ascii="Times New Roman" w:eastAsia="Times New Roman" w:hAnsi="Times New Roman" w:cs="Times New Roman"/>
        </w:rPr>
        <w:t>Parengtinis nuotekų valymas (nešmenų, smėlio šalinimas iš nuotekų);</w:t>
      </w:r>
    </w:p>
    <w:p w14:paraId="549008F5" w14:textId="77777777" w:rsidR="00CB2107" w:rsidRPr="00E30B58"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E30B58">
        <w:rPr>
          <w:rFonts w:ascii="Times New Roman" w:eastAsia="Times New Roman" w:hAnsi="Times New Roman" w:cs="Times New Roman"/>
        </w:rPr>
        <w:t>Biologinis nuotekų valymas veikliuoju dumblu.</w:t>
      </w:r>
    </w:p>
    <w:p w14:paraId="34B48BA7"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p>
    <w:p w14:paraId="0D5E47AF" w14:textId="77777777" w:rsidR="00CB2107" w:rsidRPr="00E30B58" w:rsidRDefault="00CB2107" w:rsidP="00CB2107">
      <w:pPr>
        <w:pStyle w:val="Antrat3"/>
        <w:numPr>
          <w:ilvl w:val="2"/>
          <w:numId w:val="36"/>
        </w:numPr>
        <w:tabs>
          <w:tab w:val="left" w:pos="270"/>
          <w:tab w:val="left" w:pos="1260"/>
        </w:tabs>
        <w:spacing w:before="0" w:after="0"/>
        <w:ind w:left="0" w:firstLine="630"/>
        <w:jc w:val="both"/>
        <w:rPr>
          <w:rFonts w:ascii="Times New Roman" w:hAnsi="Times New Roman" w:cs="Times New Roman"/>
          <w:i/>
          <w:iCs/>
          <w:color w:val="auto"/>
          <w:sz w:val="24"/>
          <w:szCs w:val="24"/>
        </w:rPr>
      </w:pPr>
      <w:bookmarkStart w:id="34" w:name="bookmark=id.ogbhuveu6bdu" w:colFirst="0" w:colLast="0"/>
      <w:bookmarkStart w:id="35" w:name="bookmark=id.quxyt1v4ytyy" w:colFirst="0" w:colLast="0"/>
      <w:bookmarkStart w:id="36" w:name="bookmark=id.ruerfgvk0yi9" w:colFirst="0" w:colLast="0"/>
      <w:bookmarkStart w:id="37" w:name="bookmark=id.4uoqofd087p8" w:colFirst="0" w:colLast="0"/>
      <w:bookmarkStart w:id="38" w:name="_heading=h.x7adh1t3953y" w:colFirst="0" w:colLast="0"/>
      <w:bookmarkEnd w:id="34"/>
      <w:bookmarkEnd w:id="35"/>
      <w:bookmarkEnd w:id="36"/>
      <w:bookmarkEnd w:id="37"/>
      <w:bookmarkEnd w:id="38"/>
      <w:r w:rsidRPr="00E30B58">
        <w:rPr>
          <w:rFonts w:ascii="Times New Roman" w:hAnsi="Times New Roman" w:cs="Times New Roman"/>
          <w:i/>
          <w:iCs/>
          <w:color w:val="auto"/>
          <w:sz w:val="24"/>
          <w:szCs w:val="24"/>
        </w:rPr>
        <w:t xml:space="preserve">Parengtinis nuotekų valymas </w:t>
      </w:r>
    </w:p>
    <w:p w14:paraId="51F6FAB6" w14:textId="347A07E9"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Į nuotekų valyklą nuotekos atiteka slėgine linija. Nuotekos patenka į gesinimo/srauto paskirstymo kamerą. Kameroje nuotekų tekėjimo į valymo procesą linijoje turi būti sumontuota sklendė, kuri sureguliuojama taip, kad nepatektų didesnis nei numatyta nuotekų debitas. Kameroje turi būti galimybė paimti mėginius prieš valymą. </w:t>
      </w:r>
    </w:p>
    <w:p w14:paraId="185407AA" w14:textId="77777777" w:rsidR="00695ED8"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 xml:space="preserve">Nuotekų valykloje turi būti įrengti nuotekų parengtinio valymo kompleksiniai įrenginiai, kurie turi būti projektuojami naujai projektuojamame technologiniame statinyje (pastate). Nuotekų </w:t>
      </w:r>
      <w:bookmarkStart w:id="39" w:name="_Hlk211936655"/>
      <w:r w:rsidRPr="00E30B58">
        <w:rPr>
          <w:rFonts w:ascii="Times New Roman" w:hAnsi="Times New Roman" w:cs="Times New Roman"/>
        </w:rPr>
        <w:t xml:space="preserve">parengtinio valymo kompleksiniuose įrenginiuose </w:t>
      </w:r>
      <w:bookmarkEnd w:id="39"/>
      <w:r w:rsidRPr="00E30B58">
        <w:rPr>
          <w:rFonts w:ascii="Times New Roman" w:hAnsi="Times New Roman" w:cs="Times New Roman"/>
        </w:rPr>
        <w:t xml:space="preserve">iš nuotekų turi būti šalinami nešmenys ir smėlis. Kompleksinio įrenginio korpusas turi būti pagamintas iš rūgštims atsparaus nerūdijančio plieno, kurio kokybė turi atitikti EN 1.4436 </w:t>
      </w:r>
    </w:p>
    <w:p w14:paraId="0AFD08BD" w14:textId="670A7C6B"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(AISI 316) arba lygiavertį standartą. Kompleksinis įrenginys turi būti apsaugotos nuo perkrovimo tuo atveju, kai pašalinis daiktas užstringa tarp judančių dalių</w:t>
      </w:r>
      <w:bookmarkStart w:id="40" w:name="_heading=h.rweifrtn6zlw" w:colFirst="0" w:colLast="0"/>
      <w:bookmarkEnd w:id="40"/>
      <w:r w:rsidRPr="00E30B58">
        <w:rPr>
          <w:rFonts w:ascii="Times New Roman" w:hAnsi="Times New Roman" w:cs="Times New Roman"/>
        </w:rPr>
        <w:t xml:space="preserve">. </w:t>
      </w:r>
    </w:p>
    <w:p w14:paraId="2844EE5D" w14:textId="2C803DC4" w:rsidR="00CB2107" w:rsidRPr="00E30B58" w:rsidRDefault="00CB2107" w:rsidP="00D26AA3">
      <w:pPr>
        <w:tabs>
          <w:tab w:val="left" w:pos="1260"/>
        </w:tabs>
        <w:ind w:firstLine="630"/>
        <w:jc w:val="both"/>
        <w:rPr>
          <w:rFonts w:ascii="Times New Roman" w:hAnsi="Times New Roman" w:cs="Times New Roman"/>
        </w:rPr>
      </w:pPr>
      <w:r w:rsidRPr="00E30B58">
        <w:rPr>
          <w:rFonts w:ascii="Times New Roman" w:hAnsi="Times New Roman" w:cs="Times New Roman"/>
        </w:rPr>
        <w:t xml:space="preserve">Parengtinio valymo komplekso sudėtyje esančių mechaninių automatiškai dirbančių grotų (sieto) protarpiai (skylutės) turi būti ne didesni kaip 6 mm. </w:t>
      </w:r>
      <w:r w:rsidR="00D26AA3" w:rsidRPr="00E30B58">
        <w:rPr>
          <w:rFonts w:ascii="Times New Roman" w:hAnsi="Times New Roman" w:cs="Times New Roman"/>
        </w:rPr>
        <w:t>Sutrikus elektros tiekimui ar sugedus kompleksiniam įrenginiui nuotekos nukreipiamos į kanalą, kur sumontuotos rankinės grotos</w:t>
      </w:r>
      <w:r w:rsidR="00D42214" w:rsidRPr="00E30B58">
        <w:rPr>
          <w:rFonts w:ascii="Times New Roman" w:hAnsi="Times New Roman" w:cs="Times New Roman"/>
        </w:rPr>
        <w:t xml:space="preserve"> (atstumas tarp strypų – 20 mm)</w:t>
      </w:r>
      <w:r w:rsidR="00754D47" w:rsidRPr="00E30B58">
        <w:rPr>
          <w:rFonts w:ascii="Times New Roman" w:hAnsi="Times New Roman" w:cs="Times New Roman"/>
        </w:rPr>
        <w:t>, pagamintos iš nerūdijančios plieno</w:t>
      </w:r>
      <w:r w:rsidR="00CA2B10" w:rsidRPr="00E30B58">
        <w:rPr>
          <w:rFonts w:ascii="Times New Roman" w:hAnsi="Times New Roman" w:cs="Times New Roman"/>
        </w:rPr>
        <w:t>, kurio kokybė turi atitikti EN 1.4436 (AISI 316) arba lygiavertį standartą</w:t>
      </w:r>
      <w:r w:rsidR="00D26AA3" w:rsidRPr="00E30B58">
        <w:rPr>
          <w:rFonts w:ascii="Times New Roman" w:hAnsi="Times New Roman" w:cs="Times New Roman"/>
        </w:rPr>
        <w:t>.</w:t>
      </w:r>
      <w:r w:rsidR="00D42214" w:rsidRPr="00E30B58">
        <w:rPr>
          <w:rFonts w:ascii="Times New Roman" w:hAnsi="Times New Roman" w:cs="Times New Roman"/>
        </w:rPr>
        <w:t xml:space="preserve"> </w:t>
      </w:r>
      <w:r w:rsidRPr="00E30B58">
        <w:rPr>
          <w:rFonts w:ascii="Times New Roman" w:hAnsi="Times New Roman" w:cs="Times New Roman"/>
        </w:rPr>
        <w:t>Kompleksinio įrenginio hidraulinis pajėgumas turi būti ne mažesnis, kaip maksimalus projektinis valomų nuotekų valandos debitas lietingu metu. Papildomai turi būti numatyta grotų ir smėliagaudžių apvedimo linija su uždoriu. Nuotekų srautas po parengtinio valymo tolygiai paskirstomas į biologinio valymo talpas. Sulaikyti nešmenys</w:t>
      </w:r>
      <w:r w:rsidR="00667FC5" w:rsidRPr="00E30B58">
        <w:t xml:space="preserve"> </w:t>
      </w:r>
      <w:r w:rsidRPr="00E30B58">
        <w:rPr>
          <w:rFonts w:ascii="Times New Roman" w:hAnsi="Times New Roman" w:cs="Times New Roman"/>
        </w:rPr>
        <w:t>sraigtiniu ar hidrauliniu presu nusausinami ir transportuojami į jiems skirtus konteinerius.</w:t>
      </w:r>
    </w:p>
    <w:p w14:paraId="6B46BA55" w14:textId="3E0AD68C" w:rsidR="00490D69" w:rsidRPr="00E30B58" w:rsidRDefault="00EF1A6E" w:rsidP="00EF1A6E">
      <w:pPr>
        <w:tabs>
          <w:tab w:val="left" w:pos="1260"/>
        </w:tabs>
        <w:ind w:firstLine="630"/>
        <w:jc w:val="both"/>
        <w:rPr>
          <w:rFonts w:ascii="Times New Roman" w:hAnsi="Times New Roman" w:cs="Times New Roman"/>
        </w:rPr>
      </w:pPr>
      <w:r w:rsidRPr="00E30B58">
        <w:rPr>
          <w:rFonts w:ascii="Times New Roman" w:hAnsi="Times New Roman" w:cs="Times New Roman"/>
        </w:rPr>
        <w:t xml:space="preserve">Toliau kompleksinio parengtinio valymo įrenginyje nuotekos perbėga į aeruojamą smėliagaudę su smėlio separatoriumi. Smėliagaudėje nusėdęs smėlis ir dalis organinių priemaišų </w:t>
      </w:r>
      <w:r w:rsidRPr="00E30B58">
        <w:rPr>
          <w:rFonts w:ascii="Times New Roman" w:hAnsi="Times New Roman" w:cs="Times New Roman"/>
        </w:rPr>
        <w:lastRenderedPageBreak/>
        <w:t>periodiškai sraigto pagalba keliamos į viršų. Taip pakeltas smėlis nusausinamas. Šis procesas vyksta automatiškai. Smėlio separatorius nusausintą smėlį pašalin</w:t>
      </w:r>
      <w:r w:rsidR="009F6D35" w:rsidRPr="00E30B58">
        <w:rPr>
          <w:rFonts w:ascii="Times New Roman" w:hAnsi="Times New Roman" w:cs="Times New Roman"/>
        </w:rPr>
        <w:t>a</w:t>
      </w:r>
      <w:r w:rsidRPr="00E30B58">
        <w:rPr>
          <w:rFonts w:ascii="Times New Roman" w:hAnsi="Times New Roman" w:cs="Times New Roman"/>
        </w:rPr>
        <w:t xml:space="preserve"> į konteinerį.</w:t>
      </w:r>
    </w:p>
    <w:p w14:paraId="777925FF"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Riebalai nuo smėliagaudės paviršiaus nugriebiami ir periodiškai, sliekinio siurblio pagalba,</w:t>
      </w:r>
    </w:p>
    <w:p w14:paraId="7DB39B06" w14:textId="6C1271A1" w:rsidR="00CB2107" w:rsidRPr="00E30B58" w:rsidRDefault="00CB2107" w:rsidP="00CB2107">
      <w:pPr>
        <w:tabs>
          <w:tab w:val="left" w:pos="1260"/>
        </w:tabs>
        <w:jc w:val="both"/>
        <w:rPr>
          <w:rFonts w:ascii="Times New Roman" w:hAnsi="Times New Roman" w:cs="Times New Roman"/>
        </w:rPr>
      </w:pPr>
      <w:r w:rsidRPr="00E30B58">
        <w:rPr>
          <w:rFonts w:ascii="Times New Roman" w:hAnsi="Times New Roman" w:cs="Times New Roman"/>
        </w:rPr>
        <w:t>šalinami į šalia pastato esantį riebalų sukaupimo šulinį. Atskirtas vanduo (nuotekos) iš riebalų sukaupimo šulinio savitaka nuvedamas į vietinių nuotekų siurblinę</w:t>
      </w:r>
      <w:r w:rsidR="00915844" w:rsidRPr="00E30B58">
        <w:rPr>
          <w:rFonts w:ascii="Times New Roman" w:hAnsi="Times New Roman" w:cs="Times New Roman"/>
        </w:rPr>
        <w:t>.</w:t>
      </w:r>
    </w:p>
    <w:p w14:paraId="6E4F2AE4" w14:textId="405784E0" w:rsidR="00CB2107" w:rsidRPr="00E30B58" w:rsidRDefault="00F731AB" w:rsidP="00CB2107">
      <w:pPr>
        <w:tabs>
          <w:tab w:val="left" w:pos="1260"/>
        </w:tabs>
        <w:ind w:firstLine="630"/>
        <w:jc w:val="both"/>
        <w:rPr>
          <w:rFonts w:ascii="Times New Roman" w:hAnsi="Times New Roman" w:cs="Times New Roman"/>
        </w:rPr>
      </w:pPr>
      <w:r w:rsidRPr="00E30B58">
        <w:rPr>
          <w:rFonts w:ascii="Times New Roman" w:hAnsi="Times New Roman" w:cs="Times New Roman"/>
          <w:i/>
          <w:iCs/>
        </w:rPr>
        <w:t>Vandens tiekimas.</w:t>
      </w:r>
      <w:r w:rsidRPr="00E30B58">
        <w:rPr>
          <w:rFonts w:ascii="Times New Roman" w:hAnsi="Times New Roman" w:cs="Times New Roman"/>
        </w:rPr>
        <w:t xml:space="preserve"> </w:t>
      </w:r>
      <w:r w:rsidR="00CB2107" w:rsidRPr="00E30B58">
        <w:rPr>
          <w:rFonts w:ascii="Times New Roman" w:hAnsi="Times New Roman" w:cs="Times New Roman"/>
        </w:rPr>
        <w:t xml:space="preserve">Parengtinio valymo įrenginio plovimui </w:t>
      </w:r>
      <w:r w:rsidR="00B97C30" w:rsidRPr="00E30B58">
        <w:rPr>
          <w:rFonts w:ascii="Times New Roman" w:hAnsi="Times New Roman" w:cs="Times New Roman"/>
        </w:rPr>
        <w:t xml:space="preserve">NVĮ sklype turi būti įrengtas </w:t>
      </w:r>
      <w:r w:rsidR="00E210BD" w:rsidRPr="00E30B58">
        <w:rPr>
          <w:rFonts w:ascii="Times New Roman" w:hAnsi="Times New Roman" w:cs="Times New Roman"/>
        </w:rPr>
        <w:t>technini</w:t>
      </w:r>
      <w:r w:rsidR="00A76166" w:rsidRPr="00E30B58">
        <w:rPr>
          <w:rFonts w:ascii="Times New Roman" w:hAnsi="Times New Roman" w:cs="Times New Roman"/>
        </w:rPr>
        <w:t>o</w:t>
      </w:r>
      <w:r w:rsidR="00E210BD" w:rsidRPr="00E30B58">
        <w:rPr>
          <w:rFonts w:ascii="Times New Roman" w:hAnsi="Times New Roman" w:cs="Times New Roman"/>
        </w:rPr>
        <w:t xml:space="preserve"> vandens gręžinys</w:t>
      </w:r>
      <w:r w:rsidR="00CB2107" w:rsidRPr="00E30B58">
        <w:rPr>
          <w:rFonts w:ascii="Times New Roman" w:hAnsi="Times New Roman" w:cs="Times New Roman"/>
        </w:rPr>
        <w:t>.</w:t>
      </w:r>
    </w:p>
    <w:p w14:paraId="6E2D5474"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Nešmenų laikymui turi būti pateikti keturi konteineriai su ratukais. Kiekvieno konteinerio talpa turi būti ne mažesnė kaip 0,66 m</w:t>
      </w:r>
      <w:r w:rsidRPr="00E30B58">
        <w:rPr>
          <w:rFonts w:ascii="Times New Roman" w:hAnsi="Times New Roman" w:cs="Times New Roman"/>
          <w:vertAlign w:val="superscript"/>
        </w:rPr>
        <w:t>3</w:t>
      </w:r>
      <w:r w:rsidRPr="00E30B58">
        <w:rPr>
          <w:rFonts w:ascii="Times New Roman" w:hAnsi="Times New Roman" w:cs="Times New Roman"/>
        </w:rPr>
        <w:t>. Konteineriai turi būti lengvai ištuštinami/pakraunami į sunkvežimi. Nešmenų konteineriai turi būti gaminami iš korozijai atsparios medžiagos, tinkami darbui agresyviose sąlygose ir transportavimui. Patalpinimo vieta – nuotekų parengtinio valymo patalpa.</w:t>
      </w:r>
    </w:p>
    <w:p w14:paraId="5C0DC812"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Nuotekos po parengtinio valymo turi būti nukreiptos į nuotekų srauto paskirstymo kamerą.</w:t>
      </w:r>
    </w:p>
    <w:p w14:paraId="17C143F7"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p>
    <w:p w14:paraId="6C592402" w14:textId="77777777" w:rsidR="00CB2107" w:rsidRPr="00E30B58"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bookmarkStart w:id="41" w:name="_heading=h.wgr6ngjgiade" w:colFirst="0" w:colLast="0"/>
      <w:bookmarkEnd w:id="41"/>
      <w:r w:rsidRPr="00E30B58">
        <w:rPr>
          <w:rFonts w:ascii="Times New Roman" w:hAnsi="Times New Roman" w:cs="Times New Roman"/>
          <w:b/>
          <w:bCs/>
          <w:i/>
          <w:iCs/>
          <w:color w:val="auto"/>
          <w:sz w:val="24"/>
          <w:szCs w:val="24"/>
        </w:rPr>
        <w:t>Nuotekų paskirstymo kamera</w:t>
      </w:r>
    </w:p>
    <w:p w14:paraId="32C7534B" w14:textId="1F0EFE25" w:rsidR="00CB2107" w:rsidRPr="00E30B58" w:rsidRDefault="00CB2107" w:rsidP="00CB2107">
      <w:pPr>
        <w:tabs>
          <w:tab w:val="left" w:pos="270"/>
          <w:tab w:val="left" w:pos="720"/>
          <w:tab w:val="left" w:pos="1260"/>
        </w:tabs>
        <w:ind w:firstLine="630"/>
        <w:jc w:val="both"/>
        <w:rPr>
          <w:rFonts w:ascii="Times New Roman" w:eastAsia="Times New Roman" w:hAnsi="Times New Roman" w:cs="Times New Roman"/>
        </w:rPr>
      </w:pPr>
      <w:bookmarkStart w:id="42" w:name="_heading=h.nuus57mtbglz" w:colFirst="0" w:colLast="0"/>
      <w:bookmarkEnd w:id="42"/>
      <w:r w:rsidRPr="00E30B58">
        <w:rPr>
          <w:rFonts w:ascii="Times New Roman" w:eastAsia="Times New Roman" w:hAnsi="Times New Roman" w:cs="Times New Roman"/>
        </w:rPr>
        <w:t xml:space="preserve">Į nuotekų srauto paskirstymo kamerą turi atitekėti mechaniškai apvalytos nuotekos ir dumblo vanduo iš </w:t>
      </w:r>
      <w:r w:rsidR="007B5DC0" w:rsidRPr="00E30B58">
        <w:rPr>
          <w:rFonts w:ascii="Times New Roman" w:eastAsia="Times New Roman" w:hAnsi="Times New Roman" w:cs="Times New Roman"/>
        </w:rPr>
        <w:t xml:space="preserve">dumblo tankinimo/stabilizavimo </w:t>
      </w:r>
      <w:r w:rsidR="00AB41D2" w:rsidRPr="00E30B58">
        <w:rPr>
          <w:rFonts w:ascii="Times New Roman" w:eastAsia="Times New Roman" w:hAnsi="Times New Roman" w:cs="Times New Roman"/>
        </w:rPr>
        <w:t>talpos</w:t>
      </w:r>
      <w:r w:rsidRPr="00E30B58">
        <w:rPr>
          <w:rFonts w:ascii="Times New Roman" w:eastAsia="Times New Roman" w:hAnsi="Times New Roman" w:cs="Times New Roman"/>
        </w:rPr>
        <w:t xml:space="preserve">. Bendras nuotekų srautas turi būti paskirstomas į ne mažiau, kaip 2 vnt. biologinius reaktorius. Nuotekos tolygiai paskirstomos į dvi biologinio nuotekų valymo linijas persipylimo reguliuojamais slenksčiais. Kiekvieną iš nuotekų valymo linijų turi būti galima uždaryti uždorio (arba sklendės) pagalba remonto atveju. </w:t>
      </w:r>
    </w:p>
    <w:p w14:paraId="23D333BF" w14:textId="77777777" w:rsidR="00CB2107" w:rsidRPr="00E30B58" w:rsidRDefault="00CB2107" w:rsidP="00CB2107">
      <w:pPr>
        <w:tabs>
          <w:tab w:val="left" w:pos="270"/>
          <w:tab w:val="left" w:pos="720"/>
          <w:tab w:val="left" w:pos="1260"/>
        </w:tabs>
        <w:ind w:firstLine="630"/>
        <w:jc w:val="both"/>
        <w:rPr>
          <w:rFonts w:ascii="Times New Roman" w:hAnsi="Times New Roman" w:cs="Times New Roman"/>
        </w:rPr>
      </w:pPr>
    </w:p>
    <w:p w14:paraId="7874F582" w14:textId="77777777" w:rsidR="00CB2107" w:rsidRPr="00E30B58"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rPr>
      </w:pPr>
      <w:r w:rsidRPr="00E30B58">
        <w:rPr>
          <w:rFonts w:ascii="Times New Roman" w:hAnsi="Times New Roman" w:cs="Times New Roman"/>
          <w:b/>
          <w:bCs/>
          <w:i/>
          <w:iCs/>
        </w:rPr>
        <w:t>Mėginių ėmimas</w:t>
      </w:r>
    </w:p>
    <w:p w14:paraId="39FB753D" w14:textId="78933B20" w:rsidR="00CB2107" w:rsidRPr="00E30B58" w:rsidRDefault="00CB2107" w:rsidP="00CB2107">
      <w:pPr>
        <w:tabs>
          <w:tab w:val="left" w:pos="1260"/>
        </w:tabs>
        <w:ind w:firstLine="630"/>
        <w:jc w:val="both"/>
        <w:rPr>
          <w:rFonts w:ascii="Times New Roman" w:eastAsia="Times New Roman" w:hAnsi="Times New Roman" w:cs="Times New Roman"/>
        </w:rPr>
      </w:pPr>
      <w:r w:rsidRPr="00E30B58">
        <w:rPr>
          <w:rFonts w:ascii="Times New Roman" w:hAnsi="Times New Roman" w:cs="Times New Roman"/>
        </w:rPr>
        <w:t xml:space="preserve">Valomų ir valytų nuotekų užterštumui matuoti turi būti įrengtos dvi vietos nuotekų mėginiams pasemti: viena – prieš valymo įrenginius, kita – po biologinio valymo įrenginių. </w:t>
      </w:r>
      <w:r w:rsidRPr="00E30B58">
        <w:rPr>
          <w:rFonts w:ascii="Times New Roman" w:eastAsia="Times New Roman" w:hAnsi="Times New Roman" w:cs="Times New Roman"/>
        </w:rPr>
        <w:t xml:space="preserve">Siūloma numatyti, kad nevalytų nuotekų mėginius imti iš nuotekų srauto paskirstymo kameros, o valytų nuotekų mėginius prieš valytų nuotekų debito apskaitos mazgą. Visi nuotekų mėginiai imami pagal standartų LST EN ISO 5667-1:2007, LST EN ISO 5667-3:2013, LST EN ISO 5667-10:2011 </w:t>
      </w:r>
      <w:r w:rsidR="009F4B1E" w:rsidRPr="00E30B58">
        <w:rPr>
          <w:rFonts w:ascii="Times New Roman" w:eastAsia="Times New Roman" w:hAnsi="Times New Roman" w:cs="Times New Roman"/>
        </w:rPr>
        <w:t xml:space="preserve">(arba lygiaverčių) </w:t>
      </w:r>
      <w:r w:rsidRPr="00E30B58">
        <w:rPr>
          <w:rFonts w:ascii="Times New Roman" w:eastAsia="Times New Roman" w:hAnsi="Times New Roman" w:cs="Times New Roman"/>
        </w:rPr>
        <w:t>reikalavimus.</w:t>
      </w:r>
    </w:p>
    <w:p w14:paraId="7ECD661F" w14:textId="77777777" w:rsidR="00CB2107" w:rsidRPr="00E30B58" w:rsidRDefault="00CB2107" w:rsidP="00CB2107">
      <w:pPr>
        <w:tabs>
          <w:tab w:val="left" w:pos="1260"/>
        </w:tabs>
        <w:ind w:firstLine="630"/>
        <w:jc w:val="both"/>
        <w:rPr>
          <w:rFonts w:ascii="Times New Roman" w:hAnsi="Times New Roman" w:cs="Times New Roman"/>
        </w:rPr>
      </w:pPr>
    </w:p>
    <w:p w14:paraId="28D39F9C" w14:textId="77777777" w:rsidR="00CB2107" w:rsidRPr="00E30B58"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b/>
          <w:bCs/>
          <w:i/>
          <w:iCs/>
        </w:rPr>
      </w:pPr>
      <w:r w:rsidRPr="00E30B58">
        <w:rPr>
          <w:rFonts w:ascii="Times New Roman" w:hAnsi="Times New Roman" w:cs="Times New Roman"/>
          <w:b/>
          <w:bCs/>
          <w:i/>
          <w:iCs/>
        </w:rPr>
        <w:t>Biologinis valymas</w:t>
      </w:r>
    </w:p>
    <w:p w14:paraId="599EF053" w14:textId="77777777" w:rsidR="00CB2107" w:rsidRPr="00E30B58" w:rsidRDefault="00CB2107" w:rsidP="00CB2107">
      <w:pPr>
        <w:tabs>
          <w:tab w:val="left" w:pos="1260"/>
        </w:tabs>
        <w:ind w:firstLine="630"/>
        <w:jc w:val="both"/>
        <w:rPr>
          <w:rFonts w:ascii="Times New Roman" w:eastAsia="Times New Roman" w:hAnsi="Times New Roman" w:cs="Times New Roman"/>
        </w:rPr>
      </w:pPr>
      <w:r w:rsidRPr="00E30B58">
        <w:rPr>
          <w:rFonts w:ascii="Times New Roman" w:hAnsi="Times New Roman" w:cs="Times New Roman"/>
        </w:rPr>
        <w:t>Turi būti numatoma ir siūloma klasikinė nuotekų biologinio valymo technologija, įrengiant aerotankus (</w:t>
      </w:r>
      <w:r w:rsidRPr="00E30B58">
        <w:rPr>
          <w:rFonts w:ascii="Times New Roman" w:eastAsia="Times New Roman" w:hAnsi="Times New Roman" w:cs="Times New Roman"/>
        </w:rPr>
        <w:t>požeminio tipo bioreaktoriai)</w:t>
      </w:r>
      <w:r w:rsidRPr="00E30B58">
        <w:rPr>
          <w:rFonts w:ascii="Times New Roman" w:hAnsi="Times New Roman" w:cs="Times New Roman"/>
        </w:rPr>
        <w:t xml:space="preserve"> su antriniais nusodintuvais. </w:t>
      </w:r>
    </w:p>
    <w:p w14:paraId="41767306" w14:textId="51E405C5"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Rangovo siūloma biologinio valymo konfigūracija turi užtikrinti BDS</w:t>
      </w:r>
      <w:r w:rsidR="00044DE9" w:rsidRPr="00E30B58">
        <w:rPr>
          <w:rFonts w:ascii="Times New Roman" w:eastAsia="Times New Roman" w:hAnsi="Times New Roman" w:cs="Times New Roman"/>
        </w:rPr>
        <w:t xml:space="preserve"> (biocheminis deguonies suvartojimas), ChDS (cheminis deguonies suvartojimas)</w:t>
      </w:r>
      <w:r w:rsidRPr="00E30B58">
        <w:rPr>
          <w:rFonts w:ascii="Times New Roman" w:eastAsia="Times New Roman" w:hAnsi="Times New Roman" w:cs="Times New Roman"/>
        </w:rPr>
        <w:t xml:space="preserve">, skendinčių medžiagų, fosforo ir azoto junginių pašalinimą iš nuotekų minimaliomis sąnaudomis. </w:t>
      </w:r>
    </w:p>
    <w:p w14:paraId="782782F8" w14:textId="445010BD"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Nors kai kuriuos teršalus galima pašalinti pirminėje valymo stadijoje (parengtinio nuotekų valymo grandis), tai nevertinama rengiant pasiūlymą ir pilnas įtekančių nuotekų srautas bei teršalų apkrova turi būti taikomi biologinio valymo įrenginiams. Minimalus dumblo amžius turi būti parinktas pagal DWA-A131 </w:t>
      </w:r>
      <w:r w:rsidR="005D63D9" w:rsidRPr="00E30B58">
        <w:rPr>
          <w:rFonts w:ascii="Times New Roman" w:eastAsia="Times New Roman" w:hAnsi="Times New Roman" w:cs="Times New Roman"/>
        </w:rPr>
        <w:t xml:space="preserve">(arba lygiaverčiame) </w:t>
      </w:r>
      <w:r w:rsidRPr="00E30B58">
        <w:rPr>
          <w:rFonts w:ascii="Times New Roman" w:eastAsia="Times New Roman" w:hAnsi="Times New Roman" w:cs="Times New Roman"/>
        </w:rPr>
        <w:t xml:space="preserve">standarte aprašytą metodiką. </w:t>
      </w:r>
    </w:p>
    <w:p w14:paraId="44959B80" w14:textId="20FEEC14" w:rsidR="005D63D9" w:rsidRPr="00E30B58" w:rsidRDefault="005D63D9"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Standartas DWA‑A131 - tai </w:t>
      </w:r>
      <w:r w:rsidR="002B4BC2" w:rsidRPr="00E30B58">
        <w:rPr>
          <w:rFonts w:ascii="Times New Roman" w:eastAsia="Times New Roman" w:hAnsi="Times New Roman" w:cs="Times New Roman"/>
        </w:rPr>
        <w:t>viena moderniausi</w:t>
      </w:r>
      <w:r w:rsidR="009A08CD" w:rsidRPr="00E30B58">
        <w:rPr>
          <w:rFonts w:ascii="Times New Roman" w:eastAsia="Times New Roman" w:hAnsi="Times New Roman" w:cs="Times New Roman"/>
        </w:rPr>
        <w:t>ų</w:t>
      </w:r>
      <w:r w:rsidR="00362B3B" w:rsidRPr="00E30B58">
        <w:rPr>
          <w:rFonts w:ascii="Times New Roman" w:eastAsia="Times New Roman" w:hAnsi="Times New Roman" w:cs="Times New Roman"/>
        </w:rPr>
        <w:t>, tiksliausi</w:t>
      </w:r>
      <w:r w:rsidR="002B4BC2" w:rsidRPr="00E30B58">
        <w:rPr>
          <w:rFonts w:ascii="Times New Roman" w:eastAsia="Times New Roman" w:hAnsi="Times New Roman" w:cs="Times New Roman"/>
        </w:rPr>
        <w:t>ų</w:t>
      </w:r>
      <w:r w:rsidR="00362B3B" w:rsidRPr="00E30B58">
        <w:rPr>
          <w:rFonts w:ascii="Times New Roman" w:eastAsia="Times New Roman" w:hAnsi="Times New Roman" w:cs="Times New Roman"/>
        </w:rPr>
        <w:t xml:space="preserve"> </w:t>
      </w:r>
      <w:r w:rsidR="00B52881" w:rsidRPr="00E30B58">
        <w:rPr>
          <w:rFonts w:ascii="Times New Roman" w:eastAsia="Times New Roman" w:hAnsi="Times New Roman" w:cs="Times New Roman"/>
        </w:rPr>
        <w:t>projektavimo</w:t>
      </w:r>
      <w:r w:rsidRPr="00E30B58">
        <w:rPr>
          <w:rFonts w:ascii="Times New Roman" w:eastAsia="Times New Roman" w:hAnsi="Times New Roman" w:cs="Times New Roman"/>
        </w:rPr>
        <w:t xml:space="preserve"> metodik</w:t>
      </w:r>
      <w:r w:rsidR="002B4BC2" w:rsidRPr="00E30B58">
        <w:rPr>
          <w:rFonts w:ascii="Times New Roman" w:eastAsia="Times New Roman" w:hAnsi="Times New Roman" w:cs="Times New Roman"/>
        </w:rPr>
        <w:t>ų</w:t>
      </w:r>
      <w:r w:rsidRPr="00E30B58">
        <w:rPr>
          <w:rFonts w:ascii="Times New Roman" w:eastAsia="Times New Roman" w:hAnsi="Times New Roman" w:cs="Times New Roman"/>
        </w:rPr>
        <w:t>, skirt</w:t>
      </w:r>
      <w:r w:rsidR="002B4BC2" w:rsidRPr="00E30B58">
        <w:rPr>
          <w:rFonts w:ascii="Times New Roman" w:eastAsia="Times New Roman" w:hAnsi="Times New Roman" w:cs="Times New Roman"/>
        </w:rPr>
        <w:t>ų</w:t>
      </w:r>
      <w:r w:rsidRPr="00E30B58">
        <w:rPr>
          <w:rFonts w:ascii="Times New Roman" w:eastAsia="Times New Roman" w:hAnsi="Times New Roman" w:cs="Times New Roman"/>
        </w:rPr>
        <w:t xml:space="preserve"> projektuoti vienpakopes aktyviojo dumblo nuotekų valyklas, apimanti biologinius procesus</w:t>
      </w:r>
      <w:r w:rsidR="005E79D7" w:rsidRPr="00E30B58">
        <w:rPr>
          <w:rFonts w:ascii="Times New Roman" w:eastAsia="Times New Roman" w:hAnsi="Times New Roman" w:cs="Times New Roman"/>
        </w:rPr>
        <w:t xml:space="preserve"> (</w:t>
      </w:r>
      <w:r w:rsidR="005346AE" w:rsidRPr="00E30B58">
        <w:rPr>
          <w:rFonts w:ascii="Times New Roman" w:eastAsia="Times New Roman" w:hAnsi="Times New Roman" w:cs="Times New Roman"/>
        </w:rPr>
        <w:t xml:space="preserve">leidžia </w:t>
      </w:r>
      <w:r w:rsidR="00277171" w:rsidRPr="00E30B58">
        <w:rPr>
          <w:rFonts w:ascii="Times New Roman" w:eastAsia="Times New Roman" w:hAnsi="Times New Roman" w:cs="Times New Roman"/>
        </w:rPr>
        <w:t xml:space="preserve">itin </w:t>
      </w:r>
      <w:r w:rsidR="001F742C" w:rsidRPr="00E30B58">
        <w:rPr>
          <w:rFonts w:ascii="Times New Roman" w:eastAsia="Times New Roman" w:hAnsi="Times New Roman" w:cs="Times New Roman"/>
        </w:rPr>
        <w:t>tiksl</w:t>
      </w:r>
      <w:r w:rsidR="005346AE" w:rsidRPr="00E30B58">
        <w:rPr>
          <w:rFonts w:ascii="Times New Roman" w:eastAsia="Times New Roman" w:hAnsi="Times New Roman" w:cs="Times New Roman"/>
        </w:rPr>
        <w:t>ia</w:t>
      </w:r>
      <w:r w:rsidR="00277171" w:rsidRPr="00E30B58">
        <w:rPr>
          <w:rFonts w:ascii="Times New Roman" w:eastAsia="Times New Roman" w:hAnsi="Times New Roman" w:cs="Times New Roman"/>
        </w:rPr>
        <w:t>i</w:t>
      </w:r>
      <w:r w:rsidR="005346AE" w:rsidRPr="00E30B58">
        <w:rPr>
          <w:rFonts w:ascii="Times New Roman" w:eastAsia="Times New Roman" w:hAnsi="Times New Roman" w:cs="Times New Roman"/>
        </w:rPr>
        <w:t xml:space="preserve"> projektuoti </w:t>
      </w:r>
      <w:r w:rsidR="005E79D7" w:rsidRPr="00E30B58">
        <w:rPr>
          <w:rFonts w:ascii="Times New Roman" w:eastAsia="Times New Roman" w:hAnsi="Times New Roman" w:cs="Times New Roman"/>
        </w:rPr>
        <w:t>aeracijos, nitrifikacijos ir denitrifikacijos</w:t>
      </w:r>
      <w:r w:rsidR="0083026A" w:rsidRPr="00E30B58">
        <w:rPr>
          <w:rFonts w:ascii="Times New Roman" w:eastAsia="Times New Roman" w:hAnsi="Times New Roman" w:cs="Times New Roman"/>
        </w:rPr>
        <w:t xml:space="preserve"> procesus, reikiamus</w:t>
      </w:r>
      <w:r w:rsidR="00C9718F" w:rsidRPr="00E30B58">
        <w:rPr>
          <w:rFonts w:ascii="Times New Roman" w:eastAsia="Times New Roman" w:hAnsi="Times New Roman" w:cs="Times New Roman"/>
        </w:rPr>
        <w:t xml:space="preserve"> </w:t>
      </w:r>
      <w:r w:rsidR="00AB61C0" w:rsidRPr="00E30B58">
        <w:rPr>
          <w:rFonts w:ascii="Times New Roman" w:eastAsia="Times New Roman" w:hAnsi="Times New Roman" w:cs="Times New Roman"/>
        </w:rPr>
        <w:t>zonų tūrius</w:t>
      </w:r>
      <w:r w:rsidR="005E79D7" w:rsidRPr="00E30B58">
        <w:rPr>
          <w:rFonts w:ascii="Times New Roman" w:eastAsia="Times New Roman" w:hAnsi="Times New Roman" w:cs="Times New Roman"/>
        </w:rPr>
        <w:t>)</w:t>
      </w:r>
      <w:r w:rsidRPr="00E30B58">
        <w:rPr>
          <w:rFonts w:ascii="Times New Roman" w:eastAsia="Times New Roman" w:hAnsi="Times New Roman" w:cs="Times New Roman"/>
        </w:rPr>
        <w:t>, hidrauliką, dumblo valdymą, eksploatacijos planavimą ir yra itin plačiai naudojamas visoje Europoje.</w:t>
      </w:r>
    </w:p>
    <w:p w14:paraId="1ED86379" w14:textId="77777777" w:rsidR="00CB2107" w:rsidRPr="00E30B58" w:rsidRDefault="00CB2107" w:rsidP="00CB2107">
      <w:pPr>
        <w:tabs>
          <w:tab w:val="left" w:pos="1260"/>
        </w:tabs>
        <w:ind w:firstLine="630"/>
        <w:rPr>
          <w:rFonts w:ascii="Times New Roman" w:hAnsi="Times New Roman" w:cs="Times New Roman"/>
        </w:rPr>
      </w:pPr>
    </w:p>
    <w:p w14:paraId="6E6CEAB4" w14:textId="77777777" w:rsidR="00CB2107" w:rsidRPr="00E30B58"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rPr>
      </w:pPr>
      <w:r w:rsidRPr="00E30B58">
        <w:rPr>
          <w:rFonts w:ascii="Times New Roman" w:hAnsi="Times New Roman" w:cs="Times New Roman"/>
          <w:b/>
          <w:bCs/>
          <w:i/>
          <w:iCs/>
        </w:rPr>
        <w:t>Fosforo ir azoto šalinimas</w:t>
      </w:r>
    </w:p>
    <w:p w14:paraId="6374DBBF"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Mechaniškai apvalytos nuotekos pirmiausia patenka į anaerobinę – anoksinę (denitrifikacijos) zoną, kurioje vykdomas azoto ir fosforo šalinimas.</w:t>
      </w:r>
    </w:p>
    <w:p w14:paraId="151F1F02"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i/>
          <w:iCs/>
        </w:rPr>
        <w:t>Anaerobinė zona</w:t>
      </w:r>
      <w:r w:rsidRPr="00E30B58">
        <w:rPr>
          <w:rFonts w:ascii="Times New Roman" w:hAnsi="Times New Roman" w:cs="Times New Roman"/>
        </w:rPr>
        <w:t>. Aerotankų anaerobinėse zonose vyksta biologinis fosforo pašalinimas. Anaerobinėse zonose biologiškai fosforas pašalinamas 70 – 80%. Anaerobinėse zonose turi būti sumontuota po vieną panardinamą maišyklę.</w:t>
      </w:r>
    </w:p>
    <w:p w14:paraId="65F5436D"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i/>
          <w:iCs/>
        </w:rPr>
        <w:t xml:space="preserve">Denitrifikacijos zona. </w:t>
      </w:r>
      <w:r w:rsidRPr="00E30B58">
        <w:rPr>
          <w:rFonts w:ascii="Times New Roman" w:hAnsi="Times New Roman" w:cs="Times New Roman"/>
        </w:rPr>
        <w:t xml:space="preserve">Denitrifikacijos zonoje vyksta nitrato azoto suskaidymas į molekulinį azotą. Šiam procesui vykti reikia biologiškai suyrančios organinės medžiagos. Tam tikslui iš antrinio nusodintuvo paduodamas perteklinis recirkuliacinis aktyvusis dumblas. Denitrifikacinėse zonose </w:t>
      </w:r>
      <w:r w:rsidRPr="00E30B58">
        <w:rPr>
          <w:rFonts w:ascii="Times New Roman" w:hAnsi="Times New Roman" w:cs="Times New Roman"/>
        </w:rPr>
        <w:lastRenderedPageBreak/>
        <w:t>turi būti sumontuota po du (darbinis ir atsarginis) apytakinio dumblo siurblius, kurie dumblo mišinį tieks į anaerobines zonas. Apytakinio nitrifikuoto dumblo tiekimo linijoje dumblo debitui reguliuoti ir apskaitai numatomi elektromagnetiniai debitomačiai. Nuotekos iš denitrifikacijos zonos patenka į aeracijos (nitrifikacijos) zoną.</w:t>
      </w:r>
    </w:p>
    <w:p w14:paraId="0D28932E" w14:textId="77777777" w:rsidR="00CB2107" w:rsidRPr="00E30B58" w:rsidRDefault="00CB2107" w:rsidP="00CB2107">
      <w:pPr>
        <w:tabs>
          <w:tab w:val="left" w:pos="1260"/>
        </w:tabs>
        <w:ind w:firstLine="630"/>
        <w:jc w:val="both"/>
        <w:rPr>
          <w:rFonts w:ascii="Times New Roman" w:hAnsi="Times New Roman" w:cs="Times New Roman"/>
          <w:i/>
          <w:iCs/>
        </w:rPr>
      </w:pPr>
      <w:r w:rsidRPr="00E30B58">
        <w:rPr>
          <w:rFonts w:ascii="Times New Roman" w:hAnsi="Times New Roman" w:cs="Times New Roman"/>
          <w:i/>
          <w:iCs/>
        </w:rPr>
        <w:t>Nitrifikacijos zona</w:t>
      </w:r>
    </w:p>
    <w:p w14:paraId="68A2F25F"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Aeracijos (nitrifikacijos) zonoje vyksta nitrifikacijos procesai. Nuotekų maišymas vyksta orapūtėmis suspausto oro pagalba. Aeracija vyksta per difuzorius sumontuotus aerotanko dugne. Difuzoriai aprūpina aktyvųjį dumblą ištirpusiu vandenyje deguonimi ir kartu padeda išlaikyti dumblą pakibusioje būsenoje. Aktyvus dumblas iš nitrifikacijos zonų recirkuliaciniais dumblo siurbliais tiekiamas į denitrifikacijos zonas. Turi būti sumontuoti trys (du darbiniai ir atsarginis) recirkuliacinio dumblo sauso pastatymo siurbliai, kurie montuojami technologiniame pastate. Recirkuliacinio dumblo debitui reguliuoti ir apskaitai numatomi elektromagnetiniai debitomačiai.</w:t>
      </w:r>
    </w:p>
    <w:p w14:paraId="4E391C39"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Dumblo mišinys po anoksinės zonos patenka į aeracinę (nitrifikacijos) zoną, kurioje suoksiduojami organiniai teršalai ir amonio azotas suoksiduojamas iki nitratų. Šioje zonoje tirpinamas deguonis, būtinas organinių teršalų ir amonio azoto suoksidavimui, tiekiant suslėgtą orą orapūtėmis į smulkiaburbulinius pneumatinius dugninius aeratorius. Keičiant aeravimo ir neaeravimo trukmes, vyksta amonio azoto suoksidavimas iki nitritų ir nitratų, denitrifikacija į dujinį azotą. Dumblo mišinys iš aeracinės zonos teka į antrinio nusodintuvo apatinę dalį, kurioje dumblo mišinys filtruojamas per skendinčio dumblo sluoksnį, dėl ko iki minimumo sumažėja skendinčių medžiagų koncentracija valytose nuotekose. Galiausiai išvalytos nuotekos iš įrenginio išteka pro srovės reguliatorių, kuris užtikrina tolygų srautą, bei apsaugo nuo veikliojo dumblo išnešimo iš biologinio reaktoriaus maksimalių debitų metu.</w:t>
      </w:r>
    </w:p>
    <w:p w14:paraId="6324CEB5" w14:textId="77777777" w:rsidR="00956F0F" w:rsidRPr="00E30B58" w:rsidRDefault="00956F0F" w:rsidP="00956F0F">
      <w:pPr>
        <w:tabs>
          <w:tab w:val="left" w:pos="1260"/>
        </w:tabs>
        <w:ind w:firstLine="630"/>
        <w:jc w:val="both"/>
        <w:rPr>
          <w:rFonts w:ascii="Times New Roman" w:hAnsi="Times New Roman" w:cs="Times New Roman"/>
        </w:rPr>
      </w:pPr>
      <w:r w:rsidRPr="00E30B58">
        <w:rPr>
          <w:rFonts w:ascii="Times New Roman" w:hAnsi="Times New Roman" w:cs="Times New Roman"/>
        </w:rPr>
        <w:t>Dumblo koncentracija bus palaikoma tam tikrame lygyje (projektinė 4 g/l), priklausomai nuo</w:t>
      </w:r>
    </w:p>
    <w:p w14:paraId="2A10C9E5" w14:textId="17ECC449" w:rsidR="001C5681" w:rsidRPr="00E30B58" w:rsidRDefault="00956F0F" w:rsidP="00956F0F">
      <w:pPr>
        <w:tabs>
          <w:tab w:val="left" w:pos="1260"/>
        </w:tabs>
        <w:jc w:val="both"/>
        <w:rPr>
          <w:rFonts w:ascii="Times New Roman" w:hAnsi="Times New Roman" w:cs="Times New Roman"/>
        </w:rPr>
      </w:pPr>
      <w:r w:rsidRPr="00E30B58">
        <w:rPr>
          <w:rFonts w:ascii="Times New Roman" w:hAnsi="Times New Roman" w:cs="Times New Roman"/>
        </w:rPr>
        <w:t>nuotekų temperatūros ir organinės apkrovos rezervuaruose, kad būtų pasiektas reikiamas aerobinis ir</w:t>
      </w:r>
      <w:r w:rsidRPr="00E30B58">
        <w:t xml:space="preserve"> </w:t>
      </w:r>
      <w:r w:rsidRPr="00E30B58">
        <w:rPr>
          <w:rFonts w:ascii="Times New Roman" w:hAnsi="Times New Roman" w:cs="Times New Roman"/>
        </w:rPr>
        <w:t>bendras dumblo amžius, užtikrinant efektyvų BDS šalinimo, nitrifikacijos ir denitrifikacijos vyksmą.</w:t>
      </w:r>
    </w:p>
    <w:p w14:paraId="7FFC9E41" w14:textId="77777777" w:rsidR="00CB2107" w:rsidRPr="00E30B58" w:rsidRDefault="00CB2107" w:rsidP="00CB2107">
      <w:pPr>
        <w:tabs>
          <w:tab w:val="left" w:pos="1260"/>
        </w:tabs>
        <w:ind w:firstLine="630"/>
        <w:rPr>
          <w:rFonts w:ascii="Times New Roman" w:hAnsi="Times New Roman" w:cs="Times New Roman"/>
          <w:i/>
          <w:iCs/>
        </w:rPr>
      </w:pPr>
    </w:p>
    <w:p w14:paraId="195024DE" w14:textId="77777777" w:rsidR="00CB2107" w:rsidRPr="00E30B58"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 xml:space="preserve">Chemikalų dozavimas </w:t>
      </w:r>
    </w:p>
    <w:p w14:paraId="32A318DD" w14:textId="77777777" w:rsidR="00CB2107" w:rsidRPr="00E30B58" w:rsidRDefault="00CB2107" w:rsidP="00CB2107">
      <w:pPr>
        <w:pStyle w:val="Antrat3"/>
        <w:tabs>
          <w:tab w:val="left" w:pos="270"/>
          <w:tab w:val="left" w:pos="1260"/>
        </w:tabs>
        <w:spacing w:before="0" w:after="0"/>
        <w:ind w:left="630"/>
        <w:rPr>
          <w:rFonts w:ascii="Times New Roman" w:hAnsi="Times New Roman" w:cs="Times New Roman"/>
          <w:i/>
          <w:iCs/>
          <w:color w:val="auto"/>
          <w:sz w:val="24"/>
          <w:szCs w:val="24"/>
        </w:rPr>
      </w:pPr>
      <w:bookmarkStart w:id="43" w:name="_heading=h.5c1f9w3jnyac" w:colFirst="0" w:colLast="0"/>
      <w:bookmarkEnd w:id="43"/>
      <w:r w:rsidRPr="00E30B58">
        <w:rPr>
          <w:rFonts w:ascii="Times New Roman" w:hAnsi="Times New Roman" w:cs="Times New Roman"/>
          <w:i/>
          <w:iCs/>
          <w:color w:val="auto"/>
          <w:sz w:val="24"/>
          <w:szCs w:val="24"/>
        </w:rPr>
        <w:t>Fosfatų nusodinimui ir papildomam šalinimui</w:t>
      </w:r>
    </w:p>
    <w:p w14:paraId="35FDA350" w14:textId="77777777"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bookmarkStart w:id="44" w:name="_Hlk210118742"/>
      <w:r w:rsidRPr="00E30B58">
        <w:rPr>
          <w:rFonts w:ascii="Times New Roman" w:eastAsia="Times New Roman" w:hAnsi="Times New Roman" w:cs="Times New Roman"/>
        </w:rPr>
        <w:t xml:space="preserve">Didžioji fosforo taršos dalis turi būti šalinama biologiniu būdu, tačiau rangovas turės pasiekti fosforo junginių išvalymą nuotekose iki keliamų reikalavimų. </w:t>
      </w:r>
    </w:p>
    <w:p w14:paraId="5E6F0369" w14:textId="578602FC"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Reagento tirpalo dozavimui (pagal Rangovo atliktus technologinius skaičiavimus) reikia numatyti reikiamo našumo dozatorių</w:t>
      </w:r>
      <w:r w:rsidR="00180BF6" w:rsidRPr="00E30B58">
        <w:rPr>
          <w:rFonts w:ascii="Times New Roman" w:eastAsia="Times New Roman" w:hAnsi="Times New Roman" w:cs="Times New Roman"/>
        </w:rPr>
        <w:t xml:space="preserve"> (-</w:t>
      </w:r>
      <w:proofErr w:type="spellStart"/>
      <w:r w:rsidR="00180BF6" w:rsidRPr="00E30B58">
        <w:rPr>
          <w:rFonts w:ascii="Times New Roman" w:eastAsia="Times New Roman" w:hAnsi="Times New Roman" w:cs="Times New Roman"/>
        </w:rPr>
        <w:t>ius</w:t>
      </w:r>
      <w:proofErr w:type="spellEnd"/>
      <w:r w:rsidR="00180BF6" w:rsidRPr="00E30B58">
        <w:rPr>
          <w:rFonts w:ascii="Times New Roman" w:eastAsia="Times New Roman" w:hAnsi="Times New Roman" w:cs="Times New Roman"/>
        </w:rPr>
        <w:t>)</w:t>
      </w:r>
      <w:r w:rsidRPr="00E30B58">
        <w:rPr>
          <w:rFonts w:ascii="Times New Roman" w:hAnsi="Times New Roman" w:cs="Times New Roman"/>
        </w:rPr>
        <w:t xml:space="preserve"> </w:t>
      </w:r>
      <w:r w:rsidRPr="00E30B58">
        <w:rPr>
          <w:rFonts w:ascii="Times New Roman" w:eastAsia="Times New Roman" w:hAnsi="Times New Roman" w:cs="Times New Roman"/>
        </w:rPr>
        <w:t xml:space="preserve">su darbiniu ir vienu rezerviniu dozavimo siurbliais. Chemikalų dozavimo grandis turi būti apsaugota nuo šalčio poveikio ir suprojektuota taip, kad chemikalų išsiliejimo atveju išsilieję chemikalai būtų saugiai surenkami, apsaugant aplink esančią aplinką (gretimas konstrukcijas, įrenginius, žemės paviršių). Reagentai turi būti tiekiami į nuotekų paskirstymo kamerą, tam įrengtu darbiniu siurbliu dozatoriumi (sumontuojant antrą rezervinį), kurio parodymai perduodami į valdymo bloką. Turi būti numatyta talpos laikyti darbinį tirpalą ne mažiau kaip 30 parų. </w:t>
      </w:r>
    </w:p>
    <w:p w14:paraId="63E2BAB2" w14:textId="77777777"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Fosforo papildomas šalinimas cheminiu būdu turi būti pagrįstas technologiniais skaičiavimais. Reagento dozavimas turi būti vykdomas automatiškai. Reagentas (pvz. aliuminio arba geležies druskos) būtų dozuojamas į nuotekų srauto paskirstymo kamerą. Fosforo papildomam cheminiam nusodinimui turi būti tiekiami ir naudojami tik paruošti koagulianto vandeniniai tirpalai.</w:t>
      </w:r>
    </w:p>
    <w:p w14:paraId="0C21198E" w14:textId="77777777"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Reagentų dozavimo įranga (mazgas) montuojama naujame moduliniame statinyje (pastate).</w:t>
      </w:r>
    </w:p>
    <w:p w14:paraId="6CDE1CB9" w14:textId="5F2F8A00" w:rsidR="00CB2107" w:rsidRPr="00E30B58" w:rsidRDefault="00CB2107" w:rsidP="00CB2107">
      <w:pPr>
        <w:ind w:firstLine="567"/>
        <w:jc w:val="both"/>
        <w:rPr>
          <w:rFonts w:ascii="Times New Roman" w:eastAsia="Times New Roman" w:hAnsi="Times New Roman" w:cs="Times New Roman"/>
          <w:b/>
          <w:bCs/>
        </w:rPr>
      </w:pPr>
    </w:p>
    <w:p w14:paraId="2000D1A1" w14:textId="3DCDFB04" w:rsidR="00CB2107" w:rsidRPr="00E30B58" w:rsidRDefault="00CB2107" w:rsidP="00CB2107">
      <w:pPr>
        <w:ind w:firstLine="567"/>
        <w:jc w:val="both"/>
        <w:rPr>
          <w:rFonts w:ascii="Times New Roman" w:hAnsi="Times New Roman" w:cs="Times New Roman"/>
          <w:b/>
          <w:bCs/>
          <w:i/>
          <w:iCs/>
        </w:rPr>
      </w:pPr>
      <w:r w:rsidRPr="00E30B58">
        <w:rPr>
          <w:rFonts w:ascii="Times New Roman" w:hAnsi="Times New Roman" w:cs="Times New Roman"/>
          <w:b/>
          <w:bCs/>
          <w:i/>
          <w:iCs/>
        </w:rPr>
        <w:t>Nitratų nusodinimui</w:t>
      </w:r>
    </w:p>
    <w:p w14:paraId="5A76E108" w14:textId="77777777" w:rsidR="00CB2107" w:rsidRPr="00E30B58" w:rsidRDefault="00CB2107" w:rsidP="00CB2107">
      <w:pPr>
        <w:ind w:firstLine="450"/>
        <w:jc w:val="both"/>
        <w:rPr>
          <w:rFonts w:ascii="Times New Roman" w:hAnsi="Times New Roman" w:cs="Times New Roman"/>
        </w:rPr>
      </w:pPr>
      <w:r w:rsidRPr="00E30B58">
        <w:rPr>
          <w:rFonts w:ascii="Times New Roman" w:hAnsi="Times New Roman" w:cs="Times New Roman"/>
        </w:rPr>
        <w:t>Denitrifikacijos procesui užtikrinti turi būti numatomas išorinio anglies šaltinio dozavimas. Numatomas dozavimo mazgas su dviem dozavimo siurbliais (po vieną kiekvienai linijai) ir vienas rezervinis. Dozavimas bus vykdomas automatiškai priklausomai nuo pratekančių per valymo įrenginius nuotekų debito. Anglies šaltinis bus dozuojamas į aerotankų denitrifikacijos zonas, taip pat Tiekėjas gali rinktis dozuoti anglies šaltinį į paskirstymo kamerą prieš biologinį valymą. Anglies šaltinio laikymui numatoma ne mažesnė kaip 30 parų vidutinio poreikio talpa, kurioje mišinio homogenizavimui numatoma maišyklė.</w:t>
      </w:r>
    </w:p>
    <w:p w14:paraId="1DA3DE0E" w14:textId="77777777" w:rsidR="00CB2107" w:rsidRPr="00E30B58" w:rsidRDefault="00CB2107" w:rsidP="00CB2107">
      <w:pPr>
        <w:suppressAutoHyphens/>
        <w:jc w:val="both"/>
        <w:rPr>
          <w:rFonts w:ascii="Times New Roman" w:hAnsi="Times New Roman" w:cs="Times New Roman"/>
        </w:rPr>
      </w:pPr>
    </w:p>
    <w:p w14:paraId="328A7303" w14:textId="77777777" w:rsidR="00CB2107" w:rsidRPr="00E30B58" w:rsidRDefault="00CB2107" w:rsidP="00CB2107">
      <w:pPr>
        <w:ind w:firstLine="709"/>
        <w:jc w:val="both"/>
        <w:rPr>
          <w:rFonts w:ascii="Times New Roman" w:hAnsi="Times New Roman" w:cs="Times New Roman"/>
          <w:b/>
          <w:bCs/>
          <w:i/>
        </w:rPr>
      </w:pPr>
      <w:r w:rsidRPr="00E30B58">
        <w:rPr>
          <w:rFonts w:ascii="Times New Roman" w:hAnsi="Times New Roman" w:cs="Times New Roman"/>
          <w:b/>
          <w:bCs/>
          <w:i/>
        </w:rPr>
        <w:lastRenderedPageBreak/>
        <w:t xml:space="preserve">Dozatoriai </w:t>
      </w:r>
    </w:p>
    <w:p w14:paraId="046B0F36" w14:textId="77777777" w:rsidR="00CB2107" w:rsidRPr="00E30B58" w:rsidRDefault="00CB2107" w:rsidP="00CB2107">
      <w:pPr>
        <w:suppressAutoHyphens/>
        <w:ind w:firstLine="450"/>
        <w:jc w:val="both"/>
        <w:rPr>
          <w:rFonts w:ascii="Times New Roman" w:hAnsi="Times New Roman" w:cs="Times New Roman"/>
        </w:rPr>
      </w:pPr>
      <w:r w:rsidRPr="00E30B58">
        <w:rPr>
          <w:rFonts w:ascii="Times New Roman" w:hAnsi="Times New Roman" w:cs="Times New Roman"/>
        </w:rPr>
        <w:t xml:space="preserve">Dozatoriai turi būti aprūpinti apsauga nuo viršslėgio ir „žemo“ lygio reagentų talpose davikliais. </w:t>
      </w:r>
    </w:p>
    <w:bookmarkEnd w:id="44"/>
    <w:p w14:paraId="1A334B48" w14:textId="77777777" w:rsidR="00CB2107" w:rsidRPr="00E30B58" w:rsidRDefault="00CB2107" w:rsidP="00CB2107">
      <w:pPr>
        <w:tabs>
          <w:tab w:val="left" w:pos="1260"/>
        </w:tabs>
        <w:ind w:firstLine="630"/>
        <w:rPr>
          <w:rFonts w:ascii="Times New Roman" w:hAnsi="Times New Roman" w:cs="Times New Roman"/>
        </w:rPr>
      </w:pPr>
    </w:p>
    <w:p w14:paraId="3CDBD9A1" w14:textId="77777777" w:rsidR="00CB2107" w:rsidRPr="00E30B58"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E30B58">
        <w:rPr>
          <w:rFonts w:ascii="Times New Roman" w:hAnsi="Times New Roman" w:cs="Times New Roman"/>
          <w:b/>
          <w:bCs/>
          <w:i/>
          <w:iCs/>
        </w:rPr>
        <w:t>Aeracija</w:t>
      </w:r>
    </w:p>
    <w:p w14:paraId="5938D279"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Turi būti numatytas toks aeracijos sistemos tipas, kuris efektyviausiai atitinka procesą, suplanuotą eksploatavimo trukmę ir patikimumo reikalavimus. Aeracijos sistema turi būti pagrįsta orapūčių ir aeratorių/difuzorių sumontavimu. Aeracijos sistema turi būti sudaryta iš atskirų sekcijų. Kiekviena sekcija turi turėti išvalymo liniją, skirtą drėgmei iš sistemos pašalinti. Maksimalus oro kiekis, tiekiamas į aeracinę sistemą, neturi viršyti 70 % maksimalaus aeratorių pajėgumo, rekomenduojamo gamintojo. Kiekvienoje sekcijoje ant oro paskirstymo vamzdynų turi būti numatytos oro srauto uždarymo ir padavimo reguliavimo sklendės.</w:t>
      </w:r>
    </w:p>
    <w:p w14:paraId="73EF55C1" w14:textId="60754DB9"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Aeracijos įranga turi būti įrengta taip, kad neveikiant vienai linijai, į kitą</w:t>
      </w:r>
      <w:r w:rsidR="007C0ECC" w:rsidRPr="00E30B58">
        <w:rPr>
          <w:rFonts w:ascii="Times New Roman" w:hAnsi="Times New Roman" w:cs="Times New Roman"/>
        </w:rPr>
        <w:t xml:space="preserve"> </w:t>
      </w:r>
      <w:r w:rsidRPr="00E30B58">
        <w:rPr>
          <w:rFonts w:ascii="Times New Roman" w:hAnsi="Times New Roman" w:cs="Times New Roman"/>
        </w:rPr>
        <w:t>(-as) liniją</w:t>
      </w:r>
      <w:r w:rsidR="007C0ECC" w:rsidRPr="00E30B58">
        <w:rPr>
          <w:rFonts w:ascii="Times New Roman" w:hAnsi="Times New Roman" w:cs="Times New Roman"/>
        </w:rPr>
        <w:t xml:space="preserve"> </w:t>
      </w:r>
      <w:r w:rsidRPr="00E30B58">
        <w:rPr>
          <w:rFonts w:ascii="Times New Roman" w:hAnsi="Times New Roman" w:cs="Times New Roman"/>
        </w:rPr>
        <w:t xml:space="preserve">(-as) deguonies būtų tiekiama pakankamai. Aeracinės sistemos parinkimas turi būti pagrįstas skaičiavimais. </w:t>
      </w:r>
    </w:p>
    <w:p w14:paraId="3FB9B93C"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Skaičiuodamas standartinius deguonies poreikius konkurso dalyvis turi remtis prielaida, kad difuzinei aeracijai deguonies tirpimo alfa faktorius yra 0,6-0,7.</w:t>
      </w:r>
    </w:p>
    <w:p w14:paraId="530410D5"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Valykloje turi būti numatytas automatizuotas suslėgto oro įterpimas į veikliojo dumblo reaktorių. Reaktorių aeravimo zonose turi būti įrengiami ištirpusio deguonies stacionarus matuoklis. Matuoklis turi būti įtaisytas taip, kad aeravimo zonose galima būtų tinkamai išmatuoti O</w:t>
      </w:r>
      <w:r w:rsidRPr="00E30B58">
        <w:rPr>
          <w:rFonts w:ascii="Times New Roman" w:hAnsi="Times New Roman" w:cs="Times New Roman"/>
          <w:vertAlign w:val="subscript"/>
        </w:rPr>
        <w:t xml:space="preserve">2 </w:t>
      </w:r>
      <w:r w:rsidRPr="00E30B58">
        <w:rPr>
          <w:rFonts w:ascii="Times New Roman" w:hAnsi="Times New Roman" w:cs="Times New Roman"/>
        </w:rPr>
        <w:t>koncentraciją.</w:t>
      </w:r>
    </w:p>
    <w:p w14:paraId="5E0693A5"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Oro tiekimo vamzdžiai turi būti įrengiami iš tokių medžiagų: pastate (moduliniame statinyje) iš nerūdijančio plieno AISI304 arba lygiaverčio, o technologiniuose rezervuaruose po vandeniu iš nerūdijančio plieno AISI316 ar lygiaverčio</w:t>
      </w:r>
      <w:bookmarkStart w:id="45" w:name="_Hlk210119588"/>
      <w:r w:rsidRPr="00E30B58">
        <w:rPr>
          <w:rFonts w:ascii="Times New Roman" w:eastAsia="Times New Roman" w:hAnsi="Times New Roman" w:cs="Times New Roman"/>
        </w:rPr>
        <w:t>.</w:t>
      </w:r>
    </w:p>
    <w:bookmarkEnd w:id="45"/>
    <w:p w14:paraId="662B5E23" w14:textId="77777777" w:rsidR="00CB2107" w:rsidRPr="00E30B58" w:rsidRDefault="00CB2107" w:rsidP="00CB2107">
      <w:pPr>
        <w:tabs>
          <w:tab w:val="left" w:pos="1260"/>
        </w:tabs>
        <w:ind w:firstLine="630"/>
        <w:rPr>
          <w:rFonts w:ascii="Times New Roman" w:hAnsi="Times New Roman" w:cs="Times New Roman"/>
        </w:rPr>
      </w:pPr>
    </w:p>
    <w:p w14:paraId="28C75170" w14:textId="77777777" w:rsidR="00CB2107" w:rsidRPr="00E30B58"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E30B58">
        <w:rPr>
          <w:rFonts w:ascii="Times New Roman" w:hAnsi="Times New Roman" w:cs="Times New Roman"/>
          <w:b/>
          <w:bCs/>
          <w:i/>
          <w:iCs/>
        </w:rPr>
        <w:t>Orapūtės</w:t>
      </w:r>
    </w:p>
    <w:p w14:paraId="018BFEAC" w14:textId="77777777" w:rsidR="00CB2107" w:rsidRPr="00E30B58" w:rsidRDefault="00CB2107" w:rsidP="00CB2107">
      <w:pPr>
        <w:tabs>
          <w:tab w:val="left" w:pos="1260"/>
        </w:tabs>
        <w:ind w:firstLine="630"/>
        <w:jc w:val="both"/>
        <w:rPr>
          <w:rFonts w:ascii="Times New Roman" w:hAnsi="Times New Roman" w:cs="Times New Roman"/>
        </w:rPr>
      </w:pPr>
      <w:bookmarkStart w:id="46" w:name="_Hlk210118924"/>
      <w:r w:rsidRPr="00E30B58">
        <w:rPr>
          <w:rFonts w:ascii="Times New Roman" w:hAnsi="Times New Roman" w:cs="Times New Roman"/>
        </w:rPr>
        <w:t>Moduliniame statinyje (pastate) turi būti įrengtos mažiausiai trys krumpliaratinės orapūtės: dvi (2) darbinės ir dar viena (1) analogiška atsarginė orapūtė. Triukšmo lygis orapūčių patalpoje neturi viršyti HN33:2007 keliamų reikalavimų.</w:t>
      </w:r>
    </w:p>
    <w:p w14:paraId="72B5BCCF" w14:textId="77777777" w:rsidR="00CB2107" w:rsidRPr="00E30B58" w:rsidRDefault="00CB2107" w:rsidP="00CB2107">
      <w:pPr>
        <w:tabs>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Visos orapūtės turi būti įrengiamos su akustiniais gaubtais arba alternatyviomis triukšmo slopinimo priemonėmis (pvz., triukšmo slopintuvais ir pan.), jei jos atlieka tokią pačią akustinę funkciją ir nekelia eksploatacinių rizikų dėl ventiliacijos. Orapūtės turi būti įrengtos su įsiurbimo filtru, slėgio sumažinimo vožtuvu ir manometrais abiejose įsiurbimo ir slėgio pusėse (galima siūlyti orapūtes ir be įsiurbimo pusės manometro, jeigu tai nėra būtina techniniu požiūriu ir neįtakoja įrenginio funkcionalumo). Prijungimas prie vamzdyno turi būti padarytas per lanksčią movą.</w:t>
      </w:r>
    </w:p>
    <w:p w14:paraId="41195779" w14:textId="77777777" w:rsidR="00CB2107" w:rsidRPr="00E30B58" w:rsidRDefault="00CB2107" w:rsidP="00CB2107">
      <w:pPr>
        <w:tabs>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Kiekviena orapūtė turi būti su atbuliniu ir apsauginiu vožtuvu bei turi būti sujungta su slėgio vamzdynu. Vamzdžiai orapūtinės viduje turi būti iš nerūdijančio rūgštims atsparaus plieno, kurio markė ne mažesnė kaip EN 1.4301 arba lygiaverčio. Oro tiekimo vamzdžiai lauke, atviroje vietoje, turi būti įrengiami iš nerūdijančio plieno, kurio markė ne mažesnė kaip EN 1.4301</w:t>
      </w:r>
      <w:r w:rsidRPr="00E30B58">
        <w:rPr>
          <w:rFonts w:ascii="Times New Roman" w:hAnsi="Times New Roman" w:cs="Times New Roman"/>
        </w:rPr>
        <w:t xml:space="preserve"> </w:t>
      </w:r>
      <w:r w:rsidRPr="00E30B58">
        <w:rPr>
          <w:rFonts w:ascii="Times New Roman" w:eastAsia="Times New Roman" w:hAnsi="Times New Roman" w:cs="Times New Roman"/>
        </w:rPr>
        <w:t>arba lygiaverčio.</w:t>
      </w:r>
    </w:p>
    <w:p w14:paraId="043D8F28" w14:textId="45DF82DB"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Varančiojo variklio parametrai parenkami taip, kad jis pajėgtų varyti orapūtę esant slėgiui, kuris prilygsta visai dinaminei patvankai</w:t>
      </w:r>
      <w:r w:rsidR="002D0E55" w:rsidRPr="00E30B58">
        <w:rPr>
          <w:rFonts w:ascii="Times New Roman" w:hAnsi="Times New Roman" w:cs="Times New Roman"/>
        </w:rPr>
        <w:t xml:space="preserve"> + 1</w:t>
      </w:r>
      <w:r w:rsidR="00383F75" w:rsidRPr="00E30B58">
        <w:rPr>
          <w:rFonts w:ascii="Times New Roman" w:hAnsi="Times New Roman" w:cs="Times New Roman"/>
        </w:rPr>
        <w:t xml:space="preserve"> </w:t>
      </w:r>
      <w:r w:rsidR="002D0E55" w:rsidRPr="00E30B58">
        <w:rPr>
          <w:rFonts w:ascii="Times New Roman" w:hAnsi="Times New Roman" w:cs="Times New Roman"/>
        </w:rPr>
        <w:t>m</w:t>
      </w:r>
      <w:r w:rsidR="00383F75" w:rsidRPr="00E30B58">
        <w:rPr>
          <w:rFonts w:ascii="Times New Roman" w:hAnsi="Times New Roman" w:cs="Times New Roman"/>
        </w:rPr>
        <w:t>etras</w:t>
      </w:r>
      <w:r w:rsidRPr="00E30B58">
        <w:rPr>
          <w:rFonts w:ascii="Times New Roman" w:hAnsi="Times New Roman" w:cs="Times New Roman"/>
        </w:rPr>
        <w:t xml:space="preserve">. Orapūčių našumas turi būti reguliuojamas dažnio keitikliais, pagal ištirpusio deguonies koncentraciją aeracinėse talpose. Aeracijos sistema turi perduoti deguonį iš suspausto oro </w:t>
      </w:r>
      <w:r w:rsidR="00606644" w:rsidRPr="00E30B58">
        <w:rPr>
          <w:rFonts w:ascii="Times New Roman" w:hAnsi="Times New Roman" w:cs="Times New Roman"/>
        </w:rPr>
        <w:t>į</w:t>
      </w:r>
      <w:r w:rsidRPr="00E30B58">
        <w:rPr>
          <w:rFonts w:ascii="Times New Roman" w:hAnsi="Times New Roman" w:cs="Times New Roman"/>
        </w:rPr>
        <w:t xml:space="preserve"> dumblo/nuotekų mišinį technologinėje talpoje kiek įmanoma efektyviau.</w:t>
      </w:r>
    </w:p>
    <w:p w14:paraId="56E50070" w14:textId="56A154BC" w:rsidR="008843EA" w:rsidRPr="00E30B58" w:rsidRDefault="008843EA" w:rsidP="008843EA">
      <w:pPr>
        <w:tabs>
          <w:tab w:val="left" w:pos="1260"/>
        </w:tabs>
        <w:ind w:firstLine="630"/>
        <w:jc w:val="both"/>
        <w:rPr>
          <w:rFonts w:ascii="Times New Roman" w:hAnsi="Times New Roman" w:cs="Times New Roman"/>
        </w:rPr>
      </w:pPr>
      <w:r w:rsidRPr="00E30B58">
        <w:rPr>
          <w:rFonts w:ascii="Times New Roman" w:hAnsi="Times New Roman" w:cs="Times New Roman"/>
        </w:rPr>
        <w:t>Oras į dumblo tankin</w:t>
      </w:r>
      <w:r w:rsidR="000A7F78" w:rsidRPr="00E30B58">
        <w:rPr>
          <w:rFonts w:ascii="Times New Roman" w:hAnsi="Times New Roman" w:cs="Times New Roman"/>
        </w:rPr>
        <w:t>imo/stabilizavimo talpą</w:t>
      </w:r>
      <w:r w:rsidRPr="00E30B58">
        <w:rPr>
          <w:rFonts w:ascii="Times New Roman" w:hAnsi="Times New Roman" w:cs="Times New Roman"/>
        </w:rPr>
        <w:t xml:space="preserve"> perteklinio dumblo stabilizavimui tiekiamas iš atskiros orapūtės.</w:t>
      </w:r>
    </w:p>
    <w:p w14:paraId="2A4EAC1E" w14:textId="77777777" w:rsidR="008843EA" w:rsidRPr="00E30B58" w:rsidRDefault="008843EA" w:rsidP="00801D4F">
      <w:pPr>
        <w:tabs>
          <w:tab w:val="left" w:pos="1260"/>
        </w:tabs>
        <w:jc w:val="both"/>
        <w:rPr>
          <w:rFonts w:ascii="Times New Roman" w:hAnsi="Times New Roman" w:cs="Times New Roman"/>
        </w:rPr>
      </w:pPr>
      <w:r w:rsidRPr="00E30B58">
        <w:rPr>
          <w:rFonts w:ascii="Times New Roman" w:hAnsi="Times New Roman" w:cs="Times New Roman"/>
        </w:rPr>
        <w:t>Orapūtė dirba pagal laiko reguliatorių, kurio duomenys perduodami į PLV automatiniam aeracijos</w:t>
      </w:r>
    </w:p>
    <w:p w14:paraId="6C9009F0" w14:textId="272DD62A" w:rsidR="008843EA" w:rsidRPr="00E30B58" w:rsidRDefault="008843EA" w:rsidP="00801D4F">
      <w:pPr>
        <w:tabs>
          <w:tab w:val="left" w:pos="1260"/>
        </w:tabs>
        <w:jc w:val="both"/>
        <w:rPr>
          <w:rFonts w:ascii="Times New Roman" w:hAnsi="Times New Roman" w:cs="Times New Roman"/>
        </w:rPr>
      </w:pPr>
      <w:r w:rsidRPr="00E30B58">
        <w:rPr>
          <w:rFonts w:ascii="Times New Roman" w:hAnsi="Times New Roman" w:cs="Times New Roman"/>
        </w:rPr>
        <w:t>kontroliavimui.</w:t>
      </w:r>
    </w:p>
    <w:p w14:paraId="54AE499F" w14:textId="708A774F" w:rsidR="00801D4F" w:rsidRPr="00E30B58" w:rsidRDefault="00807DBC" w:rsidP="00807DBC">
      <w:pPr>
        <w:tabs>
          <w:tab w:val="left" w:pos="709"/>
          <w:tab w:val="left" w:pos="1260"/>
        </w:tabs>
        <w:ind w:firstLine="567"/>
        <w:jc w:val="both"/>
        <w:rPr>
          <w:rFonts w:ascii="Times New Roman" w:hAnsi="Times New Roman" w:cs="Times New Roman"/>
        </w:rPr>
      </w:pPr>
      <w:r w:rsidRPr="00E30B58">
        <w:rPr>
          <w:rFonts w:ascii="Times New Roman" w:hAnsi="Times New Roman" w:cs="Times New Roman"/>
        </w:rPr>
        <w:t xml:space="preserve"> </w:t>
      </w:r>
      <w:r w:rsidR="00801D4F" w:rsidRPr="00E30B58">
        <w:rPr>
          <w:rFonts w:ascii="Times New Roman" w:hAnsi="Times New Roman" w:cs="Times New Roman"/>
        </w:rPr>
        <w:t>Oras į smėliagaudę tiekiamas iš atskiros orapūtės prie kompleksinio įrenginio</w:t>
      </w:r>
      <w:r w:rsidR="00FD57C7" w:rsidRPr="00E30B58">
        <w:rPr>
          <w:rFonts w:ascii="Times New Roman" w:hAnsi="Times New Roman" w:cs="Times New Roman"/>
        </w:rPr>
        <w:t>.</w:t>
      </w:r>
    </w:p>
    <w:p w14:paraId="48A9AEF9" w14:textId="1183FD33" w:rsidR="00CB2107" w:rsidRPr="00E30B58" w:rsidRDefault="00CB2107" w:rsidP="00CF22E3">
      <w:pPr>
        <w:tabs>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Orapūtės turi būti sumontuotos pagal gamyklos (gamintojo) keliamus reikalavimus </w:t>
      </w:r>
      <w:r w:rsidR="00337E4E" w:rsidRPr="00E30B58">
        <w:rPr>
          <w:rFonts w:ascii="Times New Roman" w:eastAsia="Times New Roman" w:hAnsi="Times New Roman" w:cs="Times New Roman"/>
        </w:rPr>
        <w:t xml:space="preserve">įskaitant, bet neapsiribojant, </w:t>
      </w:r>
      <w:r w:rsidRPr="00E30B58">
        <w:rPr>
          <w:rFonts w:ascii="Times New Roman" w:eastAsia="Times New Roman" w:hAnsi="Times New Roman" w:cs="Times New Roman"/>
        </w:rPr>
        <w:t>orapūčių tvirtinimui, sujungimo su vamzdynu būdui, kontrolės matavimo ir reguliavimo įrangai, įsiurbiamo oro valymo įrangai ir kt.</w:t>
      </w:r>
    </w:p>
    <w:p w14:paraId="086B3E1C" w14:textId="77777777" w:rsidR="00C007C2" w:rsidRPr="00E30B58" w:rsidRDefault="00C007C2" w:rsidP="00C007C2">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Orapūčių darbas turi būti automatizuotas (valdomas pagal darbo laiko ir pauzių trukmes bei</w:t>
      </w:r>
    </w:p>
    <w:p w14:paraId="7AA4450C" w14:textId="153A7B16" w:rsidR="00C007C2" w:rsidRPr="00E30B58" w:rsidRDefault="00C007C2" w:rsidP="00C007C2">
      <w:pPr>
        <w:tabs>
          <w:tab w:val="left" w:pos="270"/>
          <w:tab w:val="left" w:pos="1260"/>
        </w:tabs>
        <w:jc w:val="both"/>
        <w:rPr>
          <w:rFonts w:ascii="Times New Roman" w:eastAsia="Times New Roman" w:hAnsi="Times New Roman" w:cs="Times New Roman"/>
        </w:rPr>
      </w:pPr>
      <w:r w:rsidRPr="00E30B58">
        <w:rPr>
          <w:rFonts w:ascii="Times New Roman" w:eastAsia="Times New Roman" w:hAnsi="Times New Roman" w:cs="Times New Roman"/>
        </w:rPr>
        <w:t>oksimetro parodymus).</w:t>
      </w:r>
    </w:p>
    <w:bookmarkEnd w:id="46"/>
    <w:p w14:paraId="30AA5E33" w14:textId="77777777" w:rsidR="00CB2107" w:rsidRPr="00E30B58" w:rsidRDefault="00CB2107" w:rsidP="00CB2107">
      <w:pPr>
        <w:tabs>
          <w:tab w:val="left" w:pos="1260"/>
        </w:tabs>
        <w:ind w:firstLine="630"/>
        <w:jc w:val="both"/>
        <w:rPr>
          <w:rFonts w:ascii="Times New Roman" w:hAnsi="Times New Roman" w:cs="Times New Roman"/>
        </w:rPr>
      </w:pPr>
    </w:p>
    <w:p w14:paraId="12EC98E8" w14:textId="77777777" w:rsidR="00CB2107" w:rsidRPr="00E30B58" w:rsidRDefault="00CB2107" w:rsidP="00CB2107">
      <w:pPr>
        <w:pStyle w:val="Sraopastraipa"/>
        <w:widowControl/>
        <w:numPr>
          <w:ilvl w:val="2"/>
          <w:numId w:val="36"/>
        </w:numPr>
        <w:tabs>
          <w:tab w:val="left" w:pos="1260"/>
          <w:tab w:val="left" w:pos="1800"/>
        </w:tabs>
        <w:ind w:left="0" w:firstLine="630"/>
        <w:contextualSpacing w:val="0"/>
        <w:jc w:val="both"/>
        <w:rPr>
          <w:rFonts w:ascii="Times New Roman" w:hAnsi="Times New Roman" w:cs="Times New Roman"/>
          <w:b/>
          <w:bCs/>
          <w:i/>
          <w:iCs/>
        </w:rPr>
      </w:pPr>
      <w:r w:rsidRPr="00E30B58">
        <w:rPr>
          <w:rFonts w:ascii="Times New Roman" w:hAnsi="Times New Roman" w:cs="Times New Roman"/>
          <w:b/>
          <w:bCs/>
          <w:i/>
          <w:iCs/>
        </w:rPr>
        <w:lastRenderedPageBreak/>
        <w:t>Antriniai nusodintuvai</w:t>
      </w:r>
    </w:p>
    <w:p w14:paraId="19B2AF9C" w14:textId="055624D8" w:rsidR="00CB2107" w:rsidRPr="00E30B58" w:rsidRDefault="009243AF" w:rsidP="005A187D">
      <w:pPr>
        <w:tabs>
          <w:tab w:val="left" w:pos="1260"/>
        </w:tabs>
        <w:ind w:firstLine="630"/>
        <w:jc w:val="both"/>
        <w:rPr>
          <w:rFonts w:ascii="Times New Roman" w:hAnsi="Times New Roman" w:cs="Times New Roman"/>
        </w:rPr>
      </w:pPr>
      <w:r w:rsidRPr="00E30B58">
        <w:rPr>
          <w:rFonts w:ascii="Times New Roman" w:hAnsi="Times New Roman" w:cs="Times New Roman"/>
        </w:rPr>
        <w:t>Kiekvienai linijai t</w:t>
      </w:r>
      <w:r w:rsidR="00CB2107" w:rsidRPr="00E30B58">
        <w:rPr>
          <w:rFonts w:ascii="Times New Roman" w:hAnsi="Times New Roman" w:cs="Times New Roman"/>
        </w:rPr>
        <w:t>uri būti įrengiami antriniai nusodintuvai, veikliojo dumblo atskyrimui iš valytų nuotekų. Nuotekų valyklose turi būti įrengiami vertikalieji nusodintuvai.</w:t>
      </w:r>
      <w:r w:rsidR="005A187D" w:rsidRPr="00E30B58">
        <w:t xml:space="preserve"> </w:t>
      </w:r>
      <w:r w:rsidR="005A187D" w:rsidRPr="00E30B58">
        <w:rPr>
          <w:rFonts w:ascii="Times New Roman" w:hAnsi="Times New Roman" w:cs="Times New Roman"/>
        </w:rPr>
        <w:t>Dumblas sėda ir kaupiasi kūginėje antrinio nusodintuvo dalyje. Nuo antrinio nusodintuvo paviršiaus išvalytos nuotekos per surinkimo</w:t>
      </w:r>
      <w:r w:rsidR="00BE71B0" w:rsidRPr="00E30B58">
        <w:rPr>
          <w:rFonts w:ascii="Times New Roman" w:hAnsi="Times New Roman" w:cs="Times New Roman"/>
        </w:rPr>
        <w:t xml:space="preserve"> </w:t>
      </w:r>
      <w:r w:rsidR="005A187D" w:rsidRPr="00E30B58">
        <w:rPr>
          <w:rFonts w:ascii="Times New Roman" w:hAnsi="Times New Roman" w:cs="Times New Roman"/>
        </w:rPr>
        <w:t>latakus išteka iš įrenginio.</w:t>
      </w:r>
      <w:r w:rsidR="00CB2107" w:rsidRPr="00E30B58">
        <w:rPr>
          <w:rFonts w:ascii="Times New Roman" w:hAnsi="Times New Roman" w:cs="Times New Roman"/>
        </w:rPr>
        <w:t xml:space="preserve"> </w:t>
      </w:r>
    </w:p>
    <w:p w14:paraId="7707B767" w14:textId="77777777" w:rsidR="00CB2107" w:rsidRPr="00E30B58"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Technologiniuose skaičiavimuose dumblo tankinimo trukmę priimti ne trumpesnę nei 2,0 h, esant didžiausiam projektiniam valomų nuotekų debitui;</w:t>
      </w:r>
    </w:p>
    <w:p w14:paraId="7E13F269" w14:textId="77777777" w:rsidR="00CB2107" w:rsidRPr="00E30B58"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Antrinių nusodintuvų paviršiaus hidraulinė apkrova turi būti skaičiuojama didžiausiam valomų nuotekų valandos debitui (lietaus metu);</w:t>
      </w:r>
    </w:p>
    <w:p w14:paraId="5E479A0F" w14:textId="4B696960" w:rsidR="00CB2107" w:rsidRPr="00E30B58"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Atsiradusios išplūdos sukaupiamos nusodintuvo paviršiuje atskyrimo ekrano (išilginiai dantyti latakai) pagalba bei automatiškai (el. sklendės pagalba) pašalinamos į </w:t>
      </w:r>
      <w:r w:rsidR="000A7F78" w:rsidRPr="00E30B58">
        <w:rPr>
          <w:rFonts w:ascii="Times New Roman" w:eastAsia="Times New Roman" w:hAnsi="Times New Roman" w:cs="Times New Roman"/>
        </w:rPr>
        <w:t>dumblo tankinimo/stabilizavimo talpą</w:t>
      </w:r>
      <w:r w:rsidRPr="00E30B58">
        <w:rPr>
          <w:rFonts w:ascii="Times New Roman" w:eastAsia="Times New Roman" w:hAnsi="Times New Roman" w:cs="Times New Roman"/>
        </w:rPr>
        <w:t xml:space="preserve">. </w:t>
      </w:r>
    </w:p>
    <w:p w14:paraId="1D2BECD4" w14:textId="77777777" w:rsidR="004E02E3" w:rsidRPr="00E30B58" w:rsidRDefault="004E02E3" w:rsidP="004E02E3">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Aktyvusis dumblas iš nusodintuvo konusinės dalies perteklinio dumblo siurbliais tiekiamas į</w:t>
      </w:r>
    </w:p>
    <w:p w14:paraId="630EF556" w14:textId="1F498693" w:rsidR="004E02E3" w:rsidRPr="00E30B58" w:rsidRDefault="00EE6B9C" w:rsidP="00EE6B9C">
      <w:pPr>
        <w:tabs>
          <w:tab w:val="left" w:pos="270"/>
          <w:tab w:val="left" w:pos="1170"/>
          <w:tab w:val="left" w:pos="1260"/>
          <w:tab w:val="left" w:pos="1440"/>
          <w:tab w:val="left" w:pos="1530"/>
        </w:tabs>
        <w:jc w:val="both"/>
        <w:rPr>
          <w:rFonts w:ascii="Times New Roman" w:eastAsia="Times New Roman" w:hAnsi="Times New Roman" w:cs="Times New Roman"/>
        </w:rPr>
      </w:pPr>
      <w:r w:rsidRPr="00E30B58">
        <w:rPr>
          <w:rFonts w:ascii="Times New Roman" w:eastAsia="Times New Roman" w:hAnsi="Times New Roman" w:cs="Times New Roman"/>
        </w:rPr>
        <w:t xml:space="preserve">dumblo tankinimo/stabilizavimo talpą </w:t>
      </w:r>
      <w:r w:rsidR="004E02E3" w:rsidRPr="00E30B58">
        <w:rPr>
          <w:rFonts w:ascii="Times New Roman" w:eastAsia="Times New Roman" w:hAnsi="Times New Roman" w:cs="Times New Roman"/>
        </w:rPr>
        <w:t>ir denitrifikacinę zonas. Numatomi du perteklinio dumblo sauso pastatymo siurbliai, kurie montuojami technologiniame pastate. Perteklinio dumblo debitui reguliuoti ir apskaitai numatomas elektromagnetinis debitomatis.</w:t>
      </w:r>
    </w:p>
    <w:p w14:paraId="4D69C7D2" w14:textId="2648208A" w:rsidR="00BE71B0" w:rsidRPr="00E30B58" w:rsidRDefault="00BE71B0"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Antriniai nusodintuvai turi būti projektuojami vadovaujantis LR galiojančiais įstatymais, reglamentuojančiais nuotekų valyklų pagrindines nuostatas.</w:t>
      </w:r>
    </w:p>
    <w:p w14:paraId="7BEE0B49" w14:textId="39CEF523"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 xml:space="preserve">Konkurso dalyvių siūlomi sprendiniai turi būti pagrįsti įprastiniu biologiniu nuotekų valymo procesu. Biologinis valymas turi būti suprojektuotas ir pagrįstas skaičiavimais pagal DWA-A 131 </w:t>
      </w:r>
      <w:r w:rsidR="00337E4E" w:rsidRPr="00E30B58">
        <w:rPr>
          <w:rFonts w:ascii="Times New Roman" w:hAnsi="Times New Roman" w:cs="Times New Roman"/>
        </w:rPr>
        <w:t xml:space="preserve">(arba lygiaverčio) </w:t>
      </w:r>
      <w:r w:rsidRPr="00E30B58">
        <w:rPr>
          <w:rFonts w:ascii="Times New Roman" w:hAnsi="Times New Roman" w:cs="Times New Roman"/>
        </w:rPr>
        <w:t xml:space="preserve">standarto naujausios 2016 m. redakcijos metodiką arba lygiavertę. </w:t>
      </w:r>
    </w:p>
    <w:p w14:paraId="7633E78D" w14:textId="77777777" w:rsidR="00CB2107" w:rsidRPr="00E30B58" w:rsidRDefault="00CB2107" w:rsidP="00CB2107">
      <w:pPr>
        <w:ind w:firstLine="630"/>
        <w:rPr>
          <w:rFonts w:ascii="Times New Roman" w:hAnsi="Times New Roman" w:cs="Times New Roman"/>
        </w:rPr>
      </w:pPr>
    </w:p>
    <w:p w14:paraId="40470C20" w14:textId="77777777" w:rsidR="00CB2107" w:rsidRPr="00E30B58"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E30B58">
        <w:rPr>
          <w:rFonts w:ascii="Times New Roman" w:hAnsi="Times New Roman" w:cs="Times New Roman"/>
          <w:b/>
          <w:bCs/>
          <w:i/>
          <w:iCs/>
        </w:rPr>
        <w:t>Grąžinamo veikliojo dumblo tiekimo sistema</w:t>
      </w:r>
    </w:p>
    <w:p w14:paraId="00A903DE" w14:textId="77777777" w:rsidR="00CB2107" w:rsidRPr="00E30B58" w:rsidRDefault="00CB2107" w:rsidP="00CB2107">
      <w:pPr>
        <w:ind w:firstLine="630"/>
        <w:jc w:val="both"/>
        <w:rPr>
          <w:rFonts w:ascii="Times New Roman" w:hAnsi="Times New Roman" w:cs="Times New Roman"/>
        </w:rPr>
      </w:pPr>
      <w:bookmarkStart w:id="47" w:name="_Hlk210119016"/>
      <w:r w:rsidRPr="00E30B58">
        <w:rPr>
          <w:rFonts w:ascii="Times New Roman" w:hAnsi="Times New Roman" w:cs="Times New Roman"/>
        </w:rPr>
        <w:t>Šis skirsnis liečia tik tas technologines schemas, kuriose numatomas veikliojo dumblo atskyrimas nuo valytų nuotekų atskirose talpose (antriniuose nusodintuvuose).</w:t>
      </w:r>
    </w:p>
    <w:p w14:paraId="6F05FFC3" w14:textId="5DD298F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 xml:space="preserve">Grąžinamas veiklusis dumblas turi būti tiekiamas į biologinio valymo grandį tokiu režimu, kuris užtikrintų stabilų biologinį procesą. Recirkuliuojamo dumblo kiekis turi būti valdomas automatiškai, atsižvelgiant į atitekančių nuotekų kiekį ir dumblo koncentraciją aeracijos talpose. Kai įtekančių nuotekų srautas yra mažas ar jo visai nėra, turi būti palaikomas tik minimalus recirkuliacijos debitas ar kitas rangovo numatytas režimas, užtikrinantis dumblo aktyvumą ir sistemos stabilumą. </w:t>
      </w:r>
      <w:r w:rsidR="00A55B3A" w:rsidRPr="00A55B3A">
        <w:rPr>
          <w:rFonts w:ascii="Times New Roman" w:hAnsi="Times New Roman" w:cs="Times New Roman"/>
          <w:highlight w:val="yellow"/>
        </w:rPr>
        <w:t>G</w:t>
      </w:r>
      <w:r w:rsidRPr="00A55B3A">
        <w:rPr>
          <w:rFonts w:ascii="Times New Roman" w:hAnsi="Times New Roman" w:cs="Times New Roman"/>
          <w:highlight w:val="yellow"/>
        </w:rPr>
        <w:t xml:space="preserve">rąžinamas dumblas </w:t>
      </w:r>
      <w:r w:rsidR="00A55B3A" w:rsidRPr="00A55B3A">
        <w:rPr>
          <w:rFonts w:ascii="Times New Roman" w:hAnsi="Times New Roman" w:cs="Times New Roman"/>
          <w:highlight w:val="yellow"/>
        </w:rPr>
        <w:t>tur</w:t>
      </w:r>
      <w:r w:rsidRPr="00A55B3A">
        <w:rPr>
          <w:rFonts w:ascii="Times New Roman" w:hAnsi="Times New Roman" w:cs="Times New Roman"/>
          <w:highlight w:val="yellow"/>
        </w:rPr>
        <w:t xml:space="preserve">i būti persiurbiamas </w:t>
      </w:r>
      <w:bookmarkEnd w:id="47"/>
      <w:r w:rsidR="00A55B3A" w:rsidRPr="00A55B3A">
        <w:rPr>
          <w:rFonts w:ascii="Times New Roman" w:hAnsi="Times New Roman" w:cs="Times New Roman"/>
          <w:highlight w:val="yellow"/>
        </w:rPr>
        <w:t>dumblo siurbliais</w:t>
      </w:r>
      <w:r w:rsidRPr="00A55B3A">
        <w:rPr>
          <w:rFonts w:ascii="Times New Roman" w:hAnsi="Times New Roman" w:cs="Times New Roman"/>
          <w:highlight w:val="yellow"/>
        </w:rPr>
        <w:t xml:space="preserve">. </w:t>
      </w:r>
      <w:r w:rsidR="00A55B3A" w:rsidRPr="00A55B3A">
        <w:rPr>
          <w:rFonts w:ascii="Times New Roman" w:hAnsi="Times New Roman" w:cs="Times New Roman"/>
          <w:highlight w:val="yellow"/>
        </w:rPr>
        <w:t>Dumblo debitui reguliuoti ir apskaitai numatomi elektromagnetiniai debitomačiai.</w:t>
      </w:r>
    </w:p>
    <w:p w14:paraId="5431CACF" w14:textId="77777777" w:rsidR="00CB2107" w:rsidRPr="00E30B58" w:rsidRDefault="00CB2107" w:rsidP="00CB2107">
      <w:pPr>
        <w:ind w:firstLine="630"/>
        <w:jc w:val="both"/>
        <w:rPr>
          <w:rFonts w:ascii="Times New Roman" w:hAnsi="Times New Roman" w:cs="Times New Roman"/>
          <w:i/>
          <w:iCs/>
        </w:rPr>
      </w:pPr>
    </w:p>
    <w:p w14:paraId="153E4D08" w14:textId="77777777" w:rsidR="00CB2107" w:rsidRPr="00E30B58"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E30B58">
        <w:rPr>
          <w:rFonts w:ascii="Times New Roman" w:hAnsi="Times New Roman" w:cs="Times New Roman"/>
          <w:b/>
          <w:bCs/>
          <w:i/>
          <w:iCs/>
        </w:rPr>
        <w:t>Veikliojo perteklinio dumblo tiekimo sistema</w:t>
      </w:r>
    </w:p>
    <w:p w14:paraId="121DD99E" w14:textId="04CBB914" w:rsidR="00CB2107" w:rsidRPr="00E30B58" w:rsidRDefault="00CB2107" w:rsidP="00CB2107">
      <w:pPr>
        <w:ind w:firstLine="630"/>
        <w:jc w:val="both"/>
        <w:rPr>
          <w:rFonts w:ascii="Times New Roman" w:hAnsi="Times New Roman" w:cs="Times New Roman"/>
        </w:rPr>
      </w:pPr>
      <w:bookmarkStart w:id="48" w:name="_Hlk210119151"/>
      <w:r w:rsidRPr="00E30B58">
        <w:rPr>
          <w:rFonts w:ascii="Times New Roman" w:hAnsi="Times New Roman" w:cs="Times New Roman"/>
        </w:rPr>
        <w:t>Perteklinis dumblas gali būti šalinamas grąžinamo dumblo siurbliais, tinkamai įrengiant uždaromąją armatūrą ir vamzdynus.</w:t>
      </w:r>
    </w:p>
    <w:p w14:paraId="1E322E3C" w14:textId="0E1C295A" w:rsidR="00CB2107" w:rsidRPr="00E30B58" w:rsidRDefault="00A55B3A" w:rsidP="00710366">
      <w:pPr>
        <w:ind w:firstLine="630"/>
        <w:jc w:val="both"/>
        <w:rPr>
          <w:rFonts w:ascii="Times New Roman" w:hAnsi="Times New Roman" w:cs="Times New Roman"/>
        </w:rPr>
      </w:pPr>
      <w:r w:rsidRPr="00A55B3A">
        <w:rPr>
          <w:rFonts w:ascii="Times New Roman" w:hAnsi="Times New Roman" w:cs="Times New Roman"/>
          <w:highlight w:val="yellow"/>
        </w:rPr>
        <w:t>B</w:t>
      </w:r>
      <w:r w:rsidR="00A633E6" w:rsidRPr="00A55B3A">
        <w:rPr>
          <w:rFonts w:ascii="Times New Roman" w:hAnsi="Times New Roman" w:cs="Times New Roman"/>
          <w:highlight w:val="yellow"/>
        </w:rPr>
        <w:t xml:space="preserve">ioreaktoriuose perteklinio dumblo šalinimui </w:t>
      </w:r>
      <w:r w:rsidRPr="00A55B3A">
        <w:rPr>
          <w:rFonts w:ascii="Times New Roman" w:hAnsi="Times New Roman" w:cs="Times New Roman"/>
          <w:highlight w:val="yellow"/>
        </w:rPr>
        <w:t>turi</w:t>
      </w:r>
      <w:r w:rsidR="00A633E6" w:rsidRPr="00A55B3A">
        <w:rPr>
          <w:rFonts w:ascii="Times New Roman" w:hAnsi="Times New Roman" w:cs="Times New Roman"/>
          <w:highlight w:val="yellow"/>
        </w:rPr>
        <w:t xml:space="preserve"> būti naudojami </w:t>
      </w:r>
      <w:r w:rsidRPr="00A55B3A">
        <w:rPr>
          <w:rFonts w:ascii="Times New Roman" w:hAnsi="Times New Roman" w:cs="Times New Roman"/>
          <w:highlight w:val="yellow"/>
        </w:rPr>
        <w:t>dumblo siurbliai</w:t>
      </w:r>
      <w:r w:rsidR="00CB2107" w:rsidRPr="00A55B3A">
        <w:rPr>
          <w:rFonts w:ascii="Times New Roman" w:hAnsi="Times New Roman" w:cs="Times New Roman"/>
          <w:highlight w:val="yellow"/>
        </w:rPr>
        <w:t>.</w:t>
      </w:r>
      <w:r w:rsidRPr="00A55B3A">
        <w:rPr>
          <w:highlight w:val="yellow"/>
        </w:rPr>
        <w:t xml:space="preserve"> </w:t>
      </w:r>
      <w:r w:rsidRPr="00A55B3A">
        <w:rPr>
          <w:rFonts w:ascii="Times New Roman" w:hAnsi="Times New Roman" w:cs="Times New Roman"/>
          <w:highlight w:val="yellow"/>
        </w:rPr>
        <w:t>Dumblo debitui reguliuoti ir apskaitai numatomi elektromagnetiniai debitomačiai.</w:t>
      </w:r>
      <w:r>
        <w:rPr>
          <w:rFonts w:ascii="Times New Roman" w:hAnsi="Times New Roman" w:cs="Times New Roman"/>
        </w:rPr>
        <w:t xml:space="preserve"> </w:t>
      </w:r>
      <w:r w:rsidR="00CB2107" w:rsidRPr="00E30B58">
        <w:rPr>
          <w:rFonts w:ascii="Times New Roman" w:hAnsi="Times New Roman" w:cs="Times New Roman"/>
        </w:rPr>
        <w:t>Turi būti įrengta perteklinio dumblo stabilizavimo ir tankinimo talpa, iš kurios stabilizuotas dumblas būtų išvežamas tolimesniam apdorojimui. Dumblo tankinimo metu nuskaidrėjęs vanduo siurblio-dekanterio pagalba turi būti grąžinamas į biologinio proceso pradžią arba į srauto paskirstymo kamerą. Dumblas gravitaciniu būdu turi būti sutankinamas iki ne mažiau kaip 1,5–2,0 % sausosios medžiagos, o stabilizavimo trukmė talpoje turi užtikrinti ne dažnesnį kaip du kartus per mėnesį dumblo išvežimą.</w:t>
      </w:r>
      <w:r w:rsidR="00710366" w:rsidRPr="00E30B58">
        <w:t xml:space="preserve"> </w:t>
      </w:r>
      <w:r w:rsidR="00710366" w:rsidRPr="00E30B58">
        <w:rPr>
          <w:rFonts w:ascii="Times New Roman" w:hAnsi="Times New Roman" w:cs="Times New Roman"/>
        </w:rPr>
        <w:t>Dumblo talpoje sumontuojamas atvamzdis su greito prijungimo antgaliu, kuriuo dumblas iš talpos dugno išsiurbiamas asenizaciniu automobiliu ir išvežamas tolimesniam tvarkymui.</w:t>
      </w:r>
      <w:r w:rsidR="00CB2107" w:rsidRPr="00E30B58">
        <w:rPr>
          <w:rFonts w:ascii="Times New Roman" w:hAnsi="Times New Roman" w:cs="Times New Roman"/>
        </w:rPr>
        <w:t xml:space="preserve"> Išvežamo sutankinto dumblo drėgnumas turi neviršyti 98 procentų.</w:t>
      </w:r>
    </w:p>
    <w:p w14:paraId="0624713E" w14:textId="3890C5CB"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hAnsi="Times New Roman" w:cs="Times New Roman"/>
        </w:rPr>
      </w:pPr>
      <w:r w:rsidRPr="00E30B58">
        <w:rPr>
          <w:rFonts w:ascii="Times New Roman" w:eastAsia="Times New Roman" w:hAnsi="Times New Roman" w:cs="Times New Roman"/>
        </w:rPr>
        <w:t xml:space="preserve">Perteklinio </w:t>
      </w:r>
      <w:r w:rsidR="00996A50" w:rsidRPr="00E30B58">
        <w:rPr>
          <w:rFonts w:ascii="Times New Roman" w:eastAsia="Times New Roman" w:hAnsi="Times New Roman" w:cs="Times New Roman"/>
        </w:rPr>
        <w:t>dumblo tankinimo/stabilizavimo talpoje</w:t>
      </w:r>
      <w:r w:rsidRPr="00E30B58">
        <w:rPr>
          <w:rFonts w:ascii="Times New Roman" w:eastAsia="Times New Roman" w:hAnsi="Times New Roman" w:cs="Times New Roman"/>
        </w:rPr>
        <w:t xml:space="preserve"> montuojami dugniniai lėkštiniai arba vamzdiniai EPDM aeratoriai (difuzoriai), dumblo lygio talpoje matuoklis. </w:t>
      </w:r>
      <w:bookmarkStart w:id="49" w:name="_Hlk207112569"/>
    </w:p>
    <w:bookmarkEnd w:id="48"/>
    <w:bookmarkEnd w:id="49"/>
    <w:p w14:paraId="3F1908E7" w14:textId="77777777" w:rsidR="00CB2107" w:rsidRPr="00E30B58" w:rsidRDefault="00CB2107" w:rsidP="00CB2107">
      <w:pPr>
        <w:ind w:firstLine="630"/>
        <w:rPr>
          <w:rFonts w:ascii="Times New Roman" w:hAnsi="Times New Roman" w:cs="Times New Roman"/>
        </w:rPr>
      </w:pPr>
    </w:p>
    <w:p w14:paraId="3E77544B" w14:textId="77777777" w:rsidR="00CB2107" w:rsidRPr="00E30B58"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Nuotekų apskaita. Debito matavimas</w:t>
      </w:r>
    </w:p>
    <w:p w14:paraId="02E99AF0"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bookmarkStart w:id="50" w:name="_Hlk210119194"/>
      <w:r w:rsidRPr="00E30B58">
        <w:rPr>
          <w:rFonts w:ascii="Times New Roman" w:eastAsia="Times New Roman" w:hAnsi="Times New Roman" w:cs="Times New Roman"/>
        </w:rPr>
        <w:t xml:space="preserve">Rangovas turi įrengti išvalytų nuotekų debito apskaitą (įrengiamas elektromagnetinis debitomatis). Debito matavimo duomenys (momentinis ir suminis debitai) turi būti automatiškai perduodami į SCADA sistemą Užsakovo dispečerinėje. Esant maksimaliam projektiniam srautui debito matavimo tikslumo paklaida turi neviršyti ± 2%. </w:t>
      </w:r>
    </w:p>
    <w:p w14:paraId="56E9ACEC"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lastRenderedPageBreak/>
        <w:t xml:space="preserve">Valytų nuotekų apskaitos debitomatis privalo turėti galiojančią metrologinę patikrą. Debitomačio periodinei metrologinei patikrai atlikti Rangovas privalės pateikti debitomačio ilgio flanšinį vamzdžio intarpą. </w:t>
      </w:r>
    </w:p>
    <w:bookmarkEnd w:id="50"/>
    <w:p w14:paraId="5D9BBB5E" w14:textId="77777777" w:rsidR="00CB2107" w:rsidRPr="00E30B58" w:rsidRDefault="00CB2107" w:rsidP="00CB2107">
      <w:pPr>
        <w:tabs>
          <w:tab w:val="left" w:pos="270"/>
        </w:tabs>
        <w:ind w:firstLine="630"/>
        <w:jc w:val="both"/>
        <w:rPr>
          <w:rFonts w:ascii="Times New Roman" w:eastAsia="Times New Roman" w:hAnsi="Times New Roman" w:cs="Times New Roman"/>
        </w:rPr>
      </w:pPr>
    </w:p>
    <w:p w14:paraId="3A6FE9A1" w14:textId="77777777" w:rsidR="00CB2107" w:rsidRPr="00E30B58" w:rsidRDefault="00CB2107" w:rsidP="00CB2107">
      <w:pPr>
        <w:pStyle w:val="Sraopastraipa"/>
        <w:widowControl/>
        <w:numPr>
          <w:ilvl w:val="2"/>
          <w:numId w:val="36"/>
        </w:numPr>
        <w:ind w:left="0" w:firstLine="630"/>
        <w:contextualSpacing w:val="0"/>
        <w:rPr>
          <w:rFonts w:ascii="Times New Roman" w:hAnsi="Times New Roman" w:cs="Times New Roman"/>
        </w:rPr>
      </w:pPr>
      <w:r w:rsidRPr="00E30B58">
        <w:rPr>
          <w:rFonts w:ascii="Times New Roman" w:hAnsi="Times New Roman" w:cs="Times New Roman"/>
          <w:b/>
          <w:bCs/>
          <w:i/>
          <w:iCs/>
        </w:rPr>
        <w:t>Įrenginių automatizacija, valdymas ir nuotolinis stebėjimas</w:t>
      </w:r>
    </w:p>
    <w:p w14:paraId="72628F37"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NVĮ turi būti numatytas pilnai automatizuotas nuotekų valymo procesas. Nuotekų valyklos teritorijoje numatyti duomenų stebėjimo ir rankinio valdymo blokus. Centrinėje dispečerinėje turi būti numatytas nuotolinis stebėjimas ir nuotolinis sistemos valdymas.</w:t>
      </w:r>
    </w:p>
    <w:p w14:paraId="5B6DBB68" w14:textId="3D4282C4" w:rsidR="00CB2107" w:rsidRPr="00E30B58" w:rsidRDefault="00CB2107" w:rsidP="00DA2680">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Duomenys apie nuotekų valymo įrenginių darbą, matavimo prietaisų rodmenys turi būti perduodami į Užsakovo dispečerinę</w:t>
      </w:r>
      <w:r w:rsidR="00F00C74" w:rsidRPr="00E30B58">
        <w:rPr>
          <w:rFonts w:ascii="Times New Roman" w:eastAsia="Times New Roman" w:hAnsi="Times New Roman" w:cs="Times New Roman"/>
        </w:rPr>
        <w:t>, kompiuterin</w:t>
      </w:r>
      <w:r w:rsidR="00184CAC" w:rsidRPr="00E30B58">
        <w:rPr>
          <w:rFonts w:ascii="Times New Roman" w:eastAsia="Times New Roman" w:hAnsi="Times New Roman" w:cs="Times New Roman"/>
        </w:rPr>
        <w:t>e</w:t>
      </w:r>
      <w:r w:rsidR="00F00C74" w:rsidRPr="00E30B58">
        <w:rPr>
          <w:rFonts w:ascii="Times New Roman" w:eastAsia="Times New Roman" w:hAnsi="Times New Roman" w:cs="Times New Roman"/>
        </w:rPr>
        <w:t xml:space="preserve"> įrang</w:t>
      </w:r>
      <w:r w:rsidR="00184CAC" w:rsidRPr="00E30B58">
        <w:rPr>
          <w:rFonts w:ascii="Times New Roman" w:eastAsia="Times New Roman" w:hAnsi="Times New Roman" w:cs="Times New Roman"/>
        </w:rPr>
        <w:t>a</w:t>
      </w:r>
      <w:r w:rsidR="00F00C74" w:rsidRPr="00E30B58">
        <w:rPr>
          <w:rFonts w:ascii="Times New Roman" w:eastAsia="Times New Roman" w:hAnsi="Times New Roman" w:cs="Times New Roman"/>
        </w:rPr>
        <w:t xml:space="preserve"> </w:t>
      </w:r>
      <w:r w:rsidR="00184CAC" w:rsidRPr="00E30B58">
        <w:rPr>
          <w:rFonts w:ascii="Times New Roman" w:eastAsia="Times New Roman" w:hAnsi="Times New Roman" w:cs="Times New Roman"/>
        </w:rPr>
        <w:t>SCADA integravimui</w:t>
      </w:r>
      <w:r w:rsidR="00EF0E26" w:rsidRPr="00E30B58">
        <w:rPr>
          <w:rFonts w:ascii="Times New Roman" w:eastAsia="Times New Roman" w:hAnsi="Times New Roman" w:cs="Times New Roman"/>
        </w:rPr>
        <w:t xml:space="preserve"> dispečerinėje</w:t>
      </w:r>
      <w:r w:rsidR="00184CAC" w:rsidRPr="00E30B58">
        <w:rPr>
          <w:rFonts w:ascii="Times New Roman" w:eastAsia="Times New Roman" w:hAnsi="Times New Roman" w:cs="Times New Roman"/>
        </w:rPr>
        <w:t xml:space="preserve"> pasirūpins Užsakovas</w:t>
      </w:r>
      <w:r w:rsidRPr="00E30B58">
        <w:rPr>
          <w:rFonts w:ascii="Times New Roman" w:eastAsia="Times New Roman" w:hAnsi="Times New Roman" w:cs="Times New Roman"/>
        </w:rPr>
        <w:t xml:space="preserve">. </w:t>
      </w:r>
      <w:bookmarkStart w:id="51" w:name="_Hlk210119627"/>
    </w:p>
    <w:p w14:paraId="1BBB7C85" w14:textId="77777777" w:rsidR="00CB2107" w:rsidRPr="00E30B58" w:rsidRDefault="00CB2107" w:rsidP="00CB2107">
      <w:pPr>
        <w:pStyle w:val="Antrat3"/>
        <w:tabs>
          <w:tab w:val="left" w:pos="270"/>
        </w:tabs>
        <w:spacing w:before="0" w:after="0"/>
        <w:ind w:firstLine="630"/>
        <w:rPr>
          <w:rFonts w:ascii="Times New Roman" w:hAnsi="Times New Roman" w:cs="Times New Roman"/>
          <w:color w:val="auto"/>
          <w:sz w:val="24"/>
          <w:szCs w:val="24"/>
        </w:rPr>
      </w:pPr>
      <w:bookmarkStart w:id="52" w:name="_heading=h.f63eonqf34nt" w:colFirst="0" w:colLast="0"/>
      <w:bookmarkStart w:id="53" w:name="_heading=h.qcavyxkgvblo" w:colFirst="0" w:colLast="0"/>
      <w:bookmarkStart w:id="54" w:name="bookmark=id.g86y9ccm6uix" w:colFirst="0" w:colLast="0"/>
      <w:bookmarkStart w:id="55" w:name="bookmark=id.h0ee7n4fklc3" w:colFirst="0" w:colLast="0"/>
      <w:bookmarkStart w:id="56" w:name="bookmark=id.cis40c9983io" w:colFirst="0" w:colLast="0"/>
      <w:bookmarkStart w:id="57" w:name="bookmark=id.1nzqd14hlslf" w:colFirst="0" w:colLast="0"/>
      <w:bookmarkStart w:id="58" w:name="_heading=h.pevn52rp0j29" w:colFirst="0" w:colLast="0"/>
      <w:bookmarkStart w:id="59" w:name="_heading=h.kk0iarbazp2" w:colFirst="0" w:colLast="0"/>
      <w:bookmarkEnd w:id="51"/>
      <w:bookmarkEnd w:id="52"/>
      <w:bookmarkEnd w:id="53"/>
      <w:bookmarkEnd w:id="54"/>
      <w:bookmarkEnd w:id="55"/>
      <w:bookmarkEnd w:id="56"/>
      <w:bookmarkEnd w:id="57"/>
      <w:bookmarkEnd w:id="58"/>
      <w:bookmarkEnd w:id="59"/>
    </w:p>
    <w:p w14:paraId="02A4B7D6" w14:textId="77777777" w:rsidR="00CB2107" w:rsidRPr="00E30B58"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Technologinis pastatas</w:t>
      </w:r>
    </w:p>
    <w:p w14:paraId="042D4518"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Orapūčių, parengtinio nuotekų valymo įrenginiams ir reagento dozavimo įrangos, el. valdymo skydo sumontavimui numatomas ir turi būti statomas naujas technologinis modulinis ar kitų lengvų konstrukcijų, statinys (pastatas). </w:t>
      </w:r>
    </w:p>
    <w:p w14:paraId="57C04D9C" w14:textId="5F5B6402"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Projektuojamo statinio forma, durys, o taip pat sienų, stogo dangų spalvos turi derėti tarpusavyje. Nuo stogo lietaus nuotekos išorine lietaus surinkimo sistema (latakais, lietvamzdžiais) nuvedamos ant laidžių paviršių ir infiltruojasi į gruntą. Lauko durys – apšiltintos, metalinės arba aliumininės (padengtos agresyviai aplinkai atsparia danga) su patikimais užraktais, atitinkančiais fizinės saugos reikalavimus (su spynomis pagal LST EN 1627 Įeinamųjų durų sąrankos, langai, apdarinės sienos, grotos ir </w:t>
      </w:r>
      <w:r w:rsidR="002F56FA" w:rsidRPr="00E30B58">
        <w:rPr>
          <w:rFonts w:ascii="Times New Roman" w:eastAsia="Times New Roman" w:hAnsi="Times New Roman" w:cs="Times New Roman"/>
        </w:rPr>
        <w:t>l</w:t>
      </w:r>
      <w:r w:rsidRPr="00E30B58">
        <w:rPr>
          <w:rFonts w:ascii="Times New Roman" w:eastAsia="Times New Roman" w:hAnsi="Times New Roman" w:cs="Times New Roman"/>
        </w:rPr>
        <w:t xml:space="preserve">anginės. Atsparumas įsilaužimui. Reikalavimai ir klasifikavimas reikalavimus dėl atsparumo įsilaužimui. Pastatų lauko durys, pro kurias galima patekti prie nacionaliniam saugumui užtikrinti svarbių įrenginių, turi atitikti ne žemesnę nei LST EN 12209 Statybiniai apkaustai. mechaninės spynos ir užraktų plokštelės. reikalavimai ir bandymo metodai 3 (trečią, RC3) saugumo klasę.). Visos pastato lauko durys turi turėti šalčiui atsparius pritraukėjus ir atlaikyti ne mažiau kaip 10000 varstymų, langai neprojektuojami. Statinio grindys gelžbetoninės ar </w:t>
      </w:r>
      <w:r w:rsidR="00BE19C5" w:rsidRPr="00E30B58">
        <w:rPr>
          <w:rFonts w:ascii="Times New Roman" w:eastAsia="Times New Roman" w:hAnsi="Times New Roman" w:cs="Times New Roman"/>
        </w:rPr>
        <w:t>lygiaverčio</w:t>
      </w:r>
      <w:r w:rsidRPr="00E30B58">
        <w:rPr>
          <w:rFonts w:ascii="Times New Roman" w:eastAsia="Times New Roman" w:hAnsi="Times New Roman" w:cs="Times New Roman"/>
        </w:rPr>
        <w:t xml:space="preserve"> konstrukcinio sprendinio.</w:t>
      </w:r>
    </w:p>
    <w:p w14:paraId="076E4ABC"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Projektuojamas technologinis pastatas turi būti įžemintas ne tik dėl žaibosaugos, bet ir dėl saugaus elektros įrenginių eksploatavimo. Statinyje turi būti apsauga nuo žaibų iškrovos. </w:t>
      </w:r>
    </w:p>
    <w:p w14:paraId="2D35B629"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Vartotojo inžinerinių sistemą apsaugai nuo galimų viršįtampių, kylančių dėl žaibo išlydžio, planuojamos viršįtampių apsaugos.</w:t>
      </w:r>
    </w:p>
    <w:p w14:paraId="009A0EA7"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Statinyje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3130C249"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Statinio viduje siūloma numatyti šildymo sistemą oras-oras, kuri užtikrintų, kad temperatūra šalčiausiu metų laikotarpiu nenukristų žemiau +5°C. Šildymo prietaisų gabaritai ir pastatymo vietos numatomos statinio projekte.</w:t>
      </w:r>
    </w:p>
    <w:p w14:paraId="369A250A"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Sanitarinių ir higieninių sąlygų palaikymui patalpose turi būti numatyta mechaninė ir natūralaus vėdinimo oro tiekimo ir šalinimo sistema. </w:t>
      </w:r>
    </w:p>
    <w:p w14:paraId="528BD0A7"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Statinio viduje numatomas buitinis apšvietimas. Apšvietimo elektros įranga turi būti parinkta pagal patalpų apšviestumą, paskirtį ir pobūdį, bei įtampos nuostolius. Į apšvietimo prietaisų ir tinklų instaliavimą turi būti numatomi visi reikiami su tuo susiję darbai ir medžiagos, kad būtų užtikrinta reikiama apšvita, normalus ir saugus darbas (STR 2.01.01 (3): 1999 „Esminiai statinio reikalavimai. Higiena, sveikata, aplinkos apsauga“). Šviestuvai, visa reikalinga instaliavimui įranga, lempos ir medžiagos turi atitikti tarptautiniams standartams ir turi būti sertifikuoti Lietuvoje.</w:t>
      </w:r>
    </w:p>
    <w:p w14:paraId="58D07AEC" w14:textId="77777777" w:rsidR="00CB2107" w:rsidRPr="00E30B58" w:rsidRDefault="00CB2107" w:rsidP="00CB2107">
      <w:pPr>
        <w:tabs>
          <w:tab w:val="left" w:pos="1440"/>
        </w:tabs>
        <w:ind w:firstLine="630"/>
        <w:rPr>
          <w:rFonts w:ascii="Times New Roman" w:hAnsi="Times New Roman" w:cs="Times New Roman"/>
        </w:rPr>
      </w:pPr>
    </w:p>
    <w:p w14:paraId="51088AEC" w14:textId="77777777" w:rsidR="00CB2107" w:rsidRPr="00E30B58" w:rsidRDefault="00CB2107" w:rsidP="00CB2107">
      <w:pPr>
        <w:pStyle w:val="Antrat3"/>
        <w:numPr>
          <w:ilvl w:val="2"/>
          <w:numId w:val="36"/>
        </w:numPr>
        <w:tabs>
          <w:tab w:val="left" w:pos="270"/>
          <w:tab w:val="left" w:pos="1440"/>
        </w:tabs>
        <w:spacing w:before="0" w:after="0"/>
        <w:ind w:left="0" w:firstLine="63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 xml:space="preserve">Reikalavimai talpų, įrangos aptarnavimui </w:t>
      </w:r>
    </w:p>
    <w:p w14:paraId="4FC65BBF" w14:textId="270CD294" w:rsidR="00CB2107" w:rsidRPr="00E30B58" w:rsidRDefault="00CB2107" w:rsidP="00CB2107">
      <w:pPr>
        <w:tabs>
          <w:tab w:val="left" w:pos="270"/>
          <w:tab w:val="left" w:pos="1440"/>
        </w:tabs>
        <w:ind w:firstLine="630"/>
        <w:jc w:val="both"/>
        <w:rPr>
          <w:rFonts w:ascii="Times New Roman" w:eastAsia="Times New Roman" w:hAnsi="Times New Roman" w:cs="Times New Roman"/>
        </w:rPr>
      </w:pPr>
      <w:r w:rsidRPr="00E30B58">
        <w:rPr>
          <w:rFonts w:ascii="Times New Roman" w:eastAsia="Times New Roman" w:hAnsi="Times New Roman" w:cs="Times New Roman"/>
        </w:rPr>
        <w:t>Prie visų naujų statinių, talpų, rezervuarų nuotekų valyklos teritorijoje turi būti įrengti betono trinkelių/plytelių priėjimo – aptarnavimo takai. Numatoma ir įrengiama asfalto dangos</w:t>
      </w:r>
      <w:r w:rsidR="007B4983" w:rsidRPr="00E30B58">
        <w:t xml:space="preserve"> </w:t>
      </w:r>
      <w:r w:rsidR="007B4983" w:rsidRPr="00E30B58">
        <w:rPr>
          <w:rFonts w:ascii="Times New Roman" w:eastAsia="Times New Roman" w:hAnsi="Times New Roman" w:cs="Times New Roman"/>
        </w:rPr>
        <w:t>aikštelė</w:t>
      </w:r>
      <w:r w:rsidRPr="00E30B58">
        <w:rPr>
          <w:rFonts w:ascii="Times New Roman" w:eastAsia="Times New Roman" w:hAnsi="Times New Roman" w:cs="Times New Roman"/>
        </w:rPr>
        <w:t xml:space="preserve"> aptarnaujanči</w:t>
      </w:r>
      <w:r w:rsidR="003F073F" w:rsidRPr="00E30B58">
        <w:rPr>
          <w:rFonts w:ascii="Times New Roman" w:eastAsia="Times New Roman" w:hAnsi="Times New Roman" w:cs="Times New Roman"/>
        </w:rPr>
        <w:t>ų</w:t>
      </w:r>
      <w:r w:rsidRPr="00E30B58">
        <w:rPr>
          <w:rFonts w:ascii="Times New Roman" w:eastAsia="Times New Roman" w:hAnsi="Times New Roman" w:cs="Times New Roman"/>
        </w:rPr>
        <w:t xml:space="preserve"> transporto priemonių apsisukimui.</w:t>
      </w:r>
    </w:p>
    <w:p w14:paraId="07BA8A54" w14:textId="77777777" w:rsidR="00CB2107" w:rsidRPr="00E30B58" w:rsidRDefault="00CB2107" w:rsidP="00CB2107">
      <w:pPr>
        <w:tabs>
          <w:tab w:val="left" w:pos="270"/>
          <w:tab w:val="left" w:pos="144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Į požeminius šulinius turi būti padaryti įlipimai su sandariais dangčiais ir saugaus darbo </w:t>
      </w:r>
      <w:r w:rsidRPr="00E30B58">
        <w:rPr>
          <w:rFonts w:ascii="Times New Roman" w:eastAsia="Times New Roman" w:hAnsi="Times New Roman" w:cs="Times New Roman"/>
        </w:rPr>
        <w:lastRenderedPageBreak/>
        <w:t xml:space="preserve">reikalavimus atitinkančiomis lipynėmis. </w:t>
      </w:r>
    </w:p>
    <w:p w14:paraId="1A596720" w14:textId="77777777" w:rsidR="00CB2107" w:rsidRPr="00E30B58" w:rsidRDefault="00CB2107" w:rsidP="00CB2107">
      <w:pPr>
        <w:tabs>
          <w:tab w:val="left" w:pos="270"/>
          <w:tab w:val="left" w:pos="144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Atstumai nuo technologinės įrangos iki pertvarų ar išorinių sienų turi atitikti saugaus darbo ir  eksploatavimo reikalavimus (pakankamos erdvės, reikalingos atskirų mechaninių mazgų išmontavimui ir  sumontavimui ir pan.). </w:t>
      </w:r>
    </w:p>
    <w:p w14:paraId="72D5E959" w14:textId="77777777" w:rsidR="00CB2107" w:rsidRPr="00E30B58" w:rsidRDefault="00CB2107" w:rsidP="00CB2107">
      <w:pPr>
        <w:tabs>
          <w:tab w:val="left" w:pos="270"/>
          <w:tab w:val="left" w:pos="1440"/>
        </w:tabs>
        <w:ind w:firstLine="630"/>
        <w:jc w:val="both"/>
        <w:rPr>
          <w:rFonts w:ascii="Times New Roman" w:eastAsia="Times New Roman" w:hAnsi="Times New Roman" w:cs="Times New Roman"/>
        </w:rPr>
      </w:pPr>
      <w:r w:rsidRPr="00E30B58">
        <w:rPr>
          <w:rFonts w:ascii="Times New Roman" w:eastAsia="Times New Roman" w:hAnsi="Times New Roman" w:cs="Times New Roman"/>
        </w:rPr>
        <w:t>Technologinių talpų ištuštinimui (įskaitant dumblo talpą-tankintuvą) turi būti numatyti inžinieriniai sprendiniai.</w:t>
      </w:r>
    </w:p>
    <w:p w14:paraId="1365FA6A" w14:textId="77777777" w:rsidR="00CB2107" w:rsidRPr="00E30B58" w:rsidRDefault="00CB2107" w:rsidP="00CB2107">
      <w:pPr>
        <w:spacing w:after="120"/>
        <w:ind w:left="720" w:hanging="360"/>
        <w:jc w:val="both"/>
        <w:rPr>
          <w:rFonts w:ascii="Times New Roman" w:hAnsi="Times New Roman" w:cs="Times New Roman"/>
        </w:rPr>
      </w:pPr>
      <w:bookmarkStart w:id="60" w:name="_heading=h.r1w77f7tagev" w:colFirst="0" w:colLast="0"/>
      <w:bookmarkEnd w:id="60"/>
    </w:p>
    <w:p w14:paraId="4A446A62" w14:textId="77777777" w:rsidR="00CB2107" w:rsidRPr="00E30B58" w:rsidRDefault="00CB2107" w:rsidP="00CB2107">
      <w:pPr>
        <w:pStyle w:val="Antrat1"/>
        <w:numPr>
          <w:ilvl w:val="0"/>
          <w:numId w:val="36"/>
        </w:numPr>
        <w:tabs>
          <w:tab w:val="left" w:pos="270"/>
          <w:tab w:val="left" w:pos="900"/>
        </w:tabs>
        <w:spacing w:before="0" w:after="0"/>
        <w:ind w:left="0" w:firstLine="0"/>
        <w:jc w:val="center"/>
        <w:rPr>
          <w:rFonts w:ascii="Times New Roman" w:hAnsi="Times New Roman" w:cs="Times New Roman"/>
          <w:color w:val="auto"/>
        </w:rPr>
      </w:pPr>
      <w:bookmarkStart w:id="61" w:name="_heading=h.78h6x1t1865r" w:colFirst="0" w:colLast="0"/>
      <w:bookmarkEnd w:id="61"/>
      <w:r w:rsidRPr="00E30B58">
        <w:rPr>
          <w:rFonts w:ascii="Times New Roman" w:hAnsi="Times New Roman" w:cs="Times New Roman"/>
          <w:color w:val="auto"/>
        </w:rPr>
        <w:t>Techniniai reikalavimai statybos darbams</w:t>
      </w:r>
    </w:p>
    <w:p w14:paraId="3DB1FC15" w14:textId="77777777" w:rsidR="00CB2107" w:rsidRPr="00E30B58" w:rsidRDefault="00CB2107" w:rsidP="00CB2107">
      <w:pPr>
        <w:rPr>
          <w:rFonts w:ascii="Times New Roman" w:hAnsi="Times New Roman" w:cs="Times New Roman"/>
        </w:rPr>
      </w:pPr>
    </w:p>
    <w:p w14:paraId="70207A3B" w14:textId="77777777" w:rsidR="00CB2107" w:rsidRPr="00E30B58" w:rsidRDefault="00CB2107" w:rsidP="00CB2107">
      <w:pPr>
        <w:pStyle w:val="Antrat2"/>
        <w:numPr>
          <w:ilvl w:val="1"/>
          <w:numId w:val="36"/>
        </w:numPr>
        <w:tabs>
          <w:tab w:val="left" w:pos="1260"/>
          <w:tab w:val="left" w:pos="1800"/>
        </w:tabs>
        <w:spacing w:before="0" w:after="0"/>
        <w:ind w:left="0" w:firstLine="540"/>
        <w:rPr>
          <w:rFonts w:ascii="Times New Roman" w:hAnsi="Times New Roman" w:cs="Times New Roman"/>
          <w:b/>
          <w:bCs/>
          <w:color w:val="auto"/>
          <w:sz w:val="28"/>
          <w:szCs w:val="28"/>
        </w:rPr>
      </w:pPr>
      <w:bookmarkStart w:id="62" w:name="bookmark=id.gwlcwxdntk" w:colFirst="0" w:colLast="0"/>
      <w:bookmarkStart w:id="63" w:name="bookmark=id.jbrno14czgpn" w:colFirst="0" w:colLast="0"/>
      <w:bookmarkStart w:id="64" w:name="bookmark=id.e4qcm5alsg7k" w:colFirst="0" w:colLast="0"/>
      <w:bookmarkStart w:id="65" w:name="_heading=h.vwk4f7s6gun2" w:colFirst="0" w:colLast="0"/>
      <w:bookmarkEnd w:id="62"/>
      <w:bookmarkEnd w:id="63"/>
      <w:bookmarkEnd w:id="64"/>
      <w:bookmarkEnd w:id="65"/>
      <w:r w:rsidRPr="00E30B58">
        <w:rPr>
          <w:rFonts w:ascii="Times New Roman" w:hAnsi="Times New Roman" w:cs="Times New Roman"/>
          <w:b/>
          <w:bCs/>
          <w:color w:val="auto"/>
          <w:sz w:val="28"/>
          <w:szCs w:val="28"/>
        </w:rPr>
        <w:t>Prijungimai prie nuotekų šalinimo ir elektros tinklų</w:t>
      </w:r>
    </w:p>
    <w:p w14:paraId="28FE2A03"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Rangovas atsakingas už visų išorinių (nuotekų šalinimo, elektros) sistemų pajungimą ir tinkamo veikimo užtikrinimą.</w:t>
      </w:r>
    </w:p>
    <w:p w14:paraId="399E833E"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Užsakovas yra atsakingas už tinkamo elektros tiekimo užtikrinimą būsimiems nuotekų valymo įrenginiams, įskaitant:</w:t>
      </w:r>
    </w:p>
    <w:p w14:paraId="111DA650" w14:textId="77777777" w:rsidR="00CB2107" w:rsidRPr="00E30B58"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Elektros galios poreikio ir reikiamos galios užsakymą iš AB „Energijos skirstymo operatorius“ (ESO);</w:t>
      </w:r>
    </w:p>
    <w:p w14:paraId="3981F4CC" w14:textId="77777777" w:rsidR="00CB2107" w:rsidRPr="00E30B58"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Visų su elektros galios padidinimu susijusių projektavimo, derinimo, įrengimo darbų ir su tuo susijusių išlaidų padengimą;</w:t>
      </w:r>
    </w:p>
    <w:p w14:paraId="4999169E" w14:textId="77777777" w:rsidR="00CB2107" w:rsidRPr="00E30B58"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Elektros įvado prijungimą iki Rangovo nurodytos prijungimo vietos ir užtikrinimą, kad elektros tiekimas atitiktų techninių sąlygų reikalavimus.</w:t>
      </w:r>
    </w:p>
    <w:p w14:paraId="11058371" w14:textId="5518833B" w:rsidR="00CB2107" w:rsidRPr="00E30B58"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Numatyti generatoriaus prijungimą prie įvadinės paskirstymo spintos galimybę.</w:t>
      </w:r>
    </w:p>
    <w:p w14:paraId="1B9049F0" w14:textId="77777777" w:rsidR="00CB2107" w:rsidRPr="00E30B58" w:rsidRDefault="00CB2107" w:rsidP="00CB2107">
      <w:pPr>
        <w:tabs>
          <w:tab w:val="left" w:pos="270"/>
          <w:tab w:val="left" w:pos="1260"/>
        </w:tabs>
        <w:ind w:firstLine="540"/>
        <w:jc w:val="both"/>
        <w:rPr>
          <w:rFonts w:ascii="Times New Roman" w:hAnsi="Times New Roman" w:cs="Times New Roman"/>
        </w:rPr>
      </w:pPr>
      <w:r w:rsidRPr="00E30B58">
        <w:rPr>
          <w:rFonts w:ascii="Times New Roman" w:hAnsi="Times New Roman" w:cs="Times New Roman"/>
        </w:rPr>
        <w:t xml:space="preserve">Visos paviršinės nuotekų valymo įrenginių teritorijoje susidarančios nuotekos rekonstrukcijos metu turi būti tvarkomos pagal Lietuvos Respublikoje galiojančių teisės aktų reikalavimus. </w:t>
      </w:r>
    </w:p>
    <w:p w14:paraId="0971456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597FF8ED" w14:textId="77777777" w:rsidR="00CB2107" w:rsidRPr="00E30B58" w:rsidRDefault="00CB2107" w:rsidP="00CB2107">
      <w:pPr>
        <w:pStyle w:val="Antrat3"/>
        <w:numPr>
          <w:ilvl w:val="1"/>
          <w:numId w:val="36"/>
        </w:numPr>
        <w:tabs>
          <w:tab w:val="left" w:pos="270"/>
          <w:tab w:val="left" w:pos="1260"/>
        </w:tabs>
        <w:spacing w:before="0" w:after="0"/>
        <w:ind w:left="0" w:firstLine="540"/>
        <w:rPr>
          <w:rFonts w:ascii="Times New Roman" w:hAnsi="Times New Roman" w:cs="Times New Roman"/>
          <w:b/>
          <w:bCs/>
          <w:color w:val="auto"/>
        </w:rPr>
      </w:pPr>
      <w:bookmarkStart w:id="66" w:name="_heading=h.gvo9ffks43hs" w:colFirst="0" w:colLast="0"/>
      <w:bookmarkStart w:id="67" w:name="_heading=h.mf4g2iejxnu1" w:colFirst="0" w:colLast="0"/>
      <w:bookmarkEnd w:id="66"/>
      <w:bookmarkEnd w:id="67"/>
      <w:r w:rsidRPr="00E30B58">
        <w:rPr>
          <w:rFonts w:ascii="Times New Roman" w:hAnsi="Times New Roman" w:cs="Times New Roman"/>
          <w:b/>
          <w:bCs/>
          <w:color w:val="auto"/>
        </w:rPr>
        <w:t>Statybos metodai</w:t>
      </w:r>
    </w:p>
    <w:p w14:paraId="1D7D6FA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Rangovas turės suprojektuoti ir pastatyti kompleksinę nuotekų valyklą su reikalingomis požeminėmis technologinėmis ir pagalbinėmis talpomis, rezervuarais.</w:t>
      </w:r>
    </w:p>
    <w:p w14:paraId="7030D4B8"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Technologiniai rezervuarai (bioreaktoriai, antriniai nusodintuvai, dumblo tankinimo talpa) projektuojami iš monolitinio gelžbetonio, surenkamo gelžbetonio, stiklo pluošto, stiklo emaliu padengto plieno, polipropileno, polietileno ar kitų konstrukcijų, pagamintų gamyklose. Visos gelžbetoninės konstrukcijos, naudojamos nuotekoms,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laikomasi visų STR 2.02.06:2004 „Hidrotechniniai statiniai. Pagrindinės nuostatos“ ir STR 2.05.05:2005 „Betoninių ir gelžbetoninių konstrukcijų projektavimas“ reikalavimų.</w:t>
      </w:r>
    </w:p>
    <w:p w14:paraId="1C5D9780"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Bioreaktorių uždengime (perdangoje) turi būti numatytas pakankamas vidaus įrangos aptarnavimo liukų (landų) su dangčiais skaičius. </w:t>
      </w:r>
    </w:p>
    <w:p w14:paraId="4D89B854"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Statybos darbams naudojamų medžiagų ir darbų kokybė turi atitikti Lietuvos Respublikoje galiojančių Respublikinių statybos normų, Statybos techninių reglamentų ir Lietuvos standartų reikalavimus.</w:t>
      </w:r>
    </w:p>
    <w:p w14:paraId="37715C83" w14:textId="0CA601A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Betonavimo darbai turi būti atliekami pagal Lietuvoje galiojančio standarto LST EN 206-1:2002 „Betonas. 1 dalis. Techniniai reikalavimai, savybės, gamyba ir atitiktis“ </w:t>
      </w:r>
      <w:r w:rsidR="00D9121E" w:rsidRPr="00E30B58">
        <w:rPr>
          <w:rFonts w:ascii="Times New Roman" w:eastAsia="Times New Roman" w:hAnsi="Times New Roman" w:cs="Times New Roman"/>
        </w:rPr>
        <w:t xml:space="preserve">(arba lygiaverčio) </w:t>
      </w:r>
      <w:r w:rsidRPr="00E30B58">
        <w:rPr>
          <w:rFonts w:ascii="Times New Roman" w:eastAsia="Times New Roman" w:hAnsi="Times New Roman" w:cs="Times New Roman"/>
        </w:rPr>
        <w:t>reikalavimus.</w:t>
      </w:r>
    </w:p>
    <w:p w14:paraId="12F6D9F2"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Visos nuotekų valymo įrenginiuose montuojamos technologinius įrenginius ir vamzdynus palaikančios konstrukcijos (žemiau vandens lygio) turi būti iš nerūdijančio plieno AISI316 arba plastiko (PP, PE, PVC), atitinkančio Lietuvos Respublikos teisės aktų</w:t>
      </w:r>
      <w:r w:rsidRPr="00E30B58">
        <w:rPr>
          <w:rFonts w:ascii="Times New Roman" w:hAnsi="Times New Roman" w:cs="Times New Roman"/>
        </w:rPr>
        <w:t xml:space="preserve"> </w:t>
      </w:r>
      <w:r w:rsidRPr="00E30B58">
        <w:rPr>
          <w:rFonts w:ascii="Times New Roman" w:eastAsia="Times New Roman" w:hAnsi="Times New Roman" w:cs="Times New Roman"/>
        </w:rPr>
        <w:t>reikalavimus montuojamai sričiai.</w:t>
      </w:r>
    </w:p>
    <w:p w14:paraId="2313CFEA" w14:textId="23F8B2BE"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Statybos darbams naudojamų medžiagų ir darbo kokybė turi atitikti Lietuvos Respublikoje galiojančių statybos normų ir Lietuvos standartų reikalavimus.</w:t>
      </w:r>
    </w:p>
    <w:p w14:paraId="4A1C03EC" w14:textId="6B41EFF9"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Kopėčių, turėklų</w:t>
      </w:r>
      <w:r w:rsidR="00F353A6" w:rsidRPr="00E30B58">
        <w:rPr>
          <w:rFonts w:ascii="Times New Roman" w:eastAsia="Times New Roman" w:hAnsi="Times New Roman" w:cs="Times New Roman"/>
        </w:rPr>
        <w:t>, palipimo platformų</w:t>
      </w:r>
      <w:r w:rsidRPr="00E30B58">
        <w:rPr>
          <w:rFonts w:ascii="Times New Roman" w:eastAsia="Times New Roman" w:hAnsi="Times New Roman" w:cs="Times New Roman"/>
        </w:rPr>
        <w:t xml:space="preserve"> konstrukcija turi atitikti Lietuvos Respublikos galiojančius normatyvus.</w:t>
      </w:r>
    </w:p>
    <w:p w14:paraId="2FCF4C40"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Nuotekų valymo statiniai ir jų dalys, technologinės talpos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3EAD131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Vėjo slėgiai ir sniego apkrovos turi būti apskaičiuoti pagal STR 2.05.04:2003.</w:t>
      </w:r>
    </w:p>
    <w:p w14:paraId="10C1F2AF"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Statinio projekte turi būti atsižvelgta į aplinkos temperatūrą  ir talpinamų skysčių temperatūrą, o taip pat į tiesioginių saulės spindulių poveikį.</w:t>
      </w:r>
    </w:p>
    <w:p w14:paraId="7B87E62F"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27968546" w14:textId="77777777" w:rsidR="00CB2107" w:rsidRPr="00E30B58"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68" w:name="_heading=h.ner5d52z47n2" w:colFirst="0" w:colLast="0"/>
      <w:bookmarkStart w:id="69" w:name="_heading=h.wk9ufdcg8ip" w:colFirst="0" w:colLast="0"/>
      <w:bookmarkEnd w:id="68"/>
      <w:bookmarkEnd w:id="69"/>
      <w:r w:rsidRPr="00E30B58">
        <w:rPr>
          <w:rFonts w:ascii="Times New Roman" w:hAnsi="Times New Roman" w:cs="Times New Roman"/>
          <w:b/>
          <w:bCs/>
          <w:color w:val="auto"/>
        </w:rPr>
        <w:t>Gruntinio vandens apkrovos</w:t>
      </w:r>
    </w:p>
    <w:p w14:paraId="54838CFE"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Statiniai, talpos ir požeminiai rezervuarai turi būti suprojektuoti taip, kad atlaikytų vandens apkrovas pakilus jo lygiui. </w:t>
      </w:r>
    </w:p>
    <w:p w14:paraId="55C4DFD0"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Jeigu talpų, požeminių rezervuarų užpylimui naudojamas 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7CCB0BD8"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bookmarkStart w:id="70" w:name="_heading=h.5iq0u82didhm" w:colFirst="0" w:colLast="0"/>
      <w:bookmarkStart w:id="71" w:name="bookmark=id.m9tc0z5hf674" w:colFirst="0" w:colLast="0"/>
      <w:bookmarkStart w:id="72" w:name="bookmark=id.9puuevvp6b8r" w:colFirst="0" w:colLast="0"/>
      <w:bookmarkStart w:id="73" w:name="_heading=h.f7rozdsvg7h7" w:colFirst="0" w:colLast="0"/>
      <w:bookmarkEnd w:id="70"/>
      <w:bookmarkEnd w:id="71"/>
      <w:bookmarkEnd w:id="72"/>
      <w:bookmarkEnd w:id="73"/>
    </w:p>
    <w:p w14:paraId="14926325" w14:textId="77777777" w:rsidR="00CB2107" w:rsidRPr="00E30B58" w:rsidRDefault="00CB2107" w:rsidP="00CB2107">
      <w:pPr>
        <w:pStyle w:val="Sraopastraipa"/>
        <w:widowControl/>
        <w:numPr>
          <w:ilvl w:val="1"/>
          <w:numId w:val="36"/>
        </w:numPr>
        <w:tabs>
          <w:tab w:val="left" w:pos="270"/>
          <w:tab w:val="left" w:pos="1260"/>
        </w:tabs>
        <w:ind w:left="0" w:firstLine="540"/>
        <w:contextualSpacing w:val="0"/>
        <w:jc w:val="both"/>
        <w:rPr>
          <w:rFonts w:ascii="Times New Roman" w:hAnsi="Times New Roman" w:cs="Times New Roman"/>
          <w:b/>
          <w:bCs/>
          <w:sz w:val="28"/>
          <w:szCs w:val="28"/>
        </w:rPr>
      </w:pPr>
      <w:r w:rsidRPr="00E30B58">
        <w:rPr>
          <w:rFonts w:ascii="Times New Roman" w:hAnsi="Times New Roman" w:cs="Times New Roman"/>
          <w:b/>
          <w:bCs/>
          <w:sz w:val="28"/>
          <w:szCs w:val="28"/>
        </w:rPr>
        <w:t>Sklypo sutvarkymui keliami reikalavimai</w:t>
      </w:r>
    </w:p>
    <w:p w14:paraId="4EF237B7" w14:textId="2A2779E5"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Į nuotekų valyklą (sklypo teritorijoje) turi būti įrengtas asfalto dangos privažiavimo kelias bei transporto apsisukimo aikštelė nuotekų valyklos teritorijoje. Priėjimo takai iki technologinių talpų, rezervuarų turi būti iš betono trinkelių ar plytelių. Tarp priėjimo takų ir žalios vejos ir važiuojamosios dalies turi būti įrengti bortai. Teritorija turi būti aptverta, ties įvažiavimu įrengiami dvivėriai rakinami vartai. Statybvietės teritorija turi būti apsėta žole.</w:t>
      </w:r>
    </w:p>
    <w:p w14:paraId="3D5046F1" w14:textId="6F73619C"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Esami valyklos statiniai, trukdantys naujų statybai</w:t>
      </w:r>
      <w:r w:rsidR="00E25072" w:rsidRPr="00E30B58">
        <w:rPr>
          <w:rFonts w:ascii="Times New Roman" w:eastAsia="Times New Roman" w:hAnsi="Times New Roman" w:cs="Times New Roman"/>
        </w:rPr>
        <w:t>,</w:t>
      </w:r>
      <w:r w:rsidRPr="00E30B58">
        <w:rPr>
          <w:rFonts w:ascii="Times New Roman" w:eastAsia="Times New Roman" w:hAnsi="Times New Roman" w:cs="Times New Roman"/>
        </w:rPr>
        <w:t xml:space="preserve"> demontuojami, prieš tai užtikrinus jų funkcijų vykdymą nuotekų valymo procese laikinaisiais įrenginiais.</w:t>
      </w:r>
    </w:p>
    <w:p w14:paraId="239B5642" w14:textId="764BFAE2" w:rsidR="00B71464" w:rsidRPr="00E30B58" w:rsidRDefault="00277954"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Po NVĮ paleidimo </w:t>
      </w:r>
      <w:r w:rsidR="004A4327" w:rsidRPr="00E30B58">
        <w:rPr>
          <w:rFonts w:ascii="Times New Roman" w:eastAsia="Times New Roman" w:hAnsi="Times New Roman" w:cs="Times New Roman"/>
        </w:rPr>
        <w:t>visi trys</w:t>
      </w:r>
      <w:r w:rsidR="006179DF" w:rsidRPr="00E30B58">
        <w:rPr>
          <w:rFonts w:ascii="Times New Roman" w:eastAsia="Times New Roman" w:hAnsi="Times New Roman" w:cs="Times New Roman"/>
        </w:rPr>
        <w:t xml:space="preserve"> biologini</w:t>
      </w:r>
      <w:r w:rsidR="004A4327" w:rsidRPr="00E30B58">
        <w:rPr>
          <w:rFonts w:ascii="Times New Roman" w:eastAsia="Times New Roman" w:hAnsi="Times New Roman" w:cs="Times New Roman"/>
        </w:rPr>
        <w:t>o valymo</w:t>
      </w:r>
      <w:r w:rsidR="006179DF" w:rsidRPr="00E30B58">
        <w:rPr>
          <w:rFonts w:ascii="Times New Roman" w:eastAsia="Times New Roman" w:hAnsi="Times New Roman" w:cs="Times New Roman"/>
        </w:rPr>
        <w:t xml:space="preserve"> tvenkini</w:t>
      </w:r>
      <w:r w:rsidR="004A4327" w:rsidRPr="00E30B58">
        <w:rPr>
          <w:rFonts w:ascii="Times New Roman" w:eastAsia="Times New Roman" w:hAnsi="Times New Roman" w:cs="Times New Roman"/>
        </w:rPr>
        <w:t>ai</w:t>
      </w:r>
      <w:r w:rsidR="006179DF" w:rsidRPr="00E30B58">
        <w:rPr>
          <w:rFonts w:ascii="Times New Roman" w:eastAsia="Times New Roman" w:hAnsi="Times New Roman" w:cs="Times New Roman"/>
        </w:rPr>
        <w:t xml:space="preserve"> </w:t>
      </w:r>
      <w:r w:rsidR="004A4327" w:rsidRPr="00E30B58">
        <w:rPr>
          <w:rFonts w:ascii="Times New Roman" w:eastAsia="Times New Roman" w:hAnsi="Times New Roman" w:cs="Times New Roman"/>
        </w:rPr>
        <w:t xml:space="preserve">bei infiltracinis laukas </w:t>
      </w:r>
      <w:r w:rsidR="00600C3C" w:rsidRPr="00E30B58">
        <w:rPr>
          <w:rFonts w:ascii="Times New Roman" w:eastAsia="Times New Roman" w:hAnsi="Times New Roman" w:cs="Times New Roman"/>
        </w:rPr>
        <w:t xml:space="preserve">turi būti </w:t>
      </w:r>
      <w:r w:rsidR="009B5626" w:rsidRPr="00E30B58">
        <w:rPr>
          <w:rFonts w:ascii="Times New Roman" w:eastAsia="Times New Roman" w:hAnsi="Times New Roman" w:cs="Times New Roman"/>
        </w:rPr>
        <w:t>išvalyti</w:t>
      </w:r>
      <w:r w:rsidR="00AC0769" w:rsidRPr="00E30B58">
        <w:rPr>
          <w:rFonts w:ascii="Times New Roman" w:eastAsia="Times New Roman" w:hAnsi="Times New Roman" w:cs="Times New Roman"/>
        </w:rPr>
        <w:t>,</w:t>
      </w:r>
      <w:r w:rsidR="00DC75E3" w:rsidRPr="00E30B58">
        <w:rPr>
          <w:rFonts w:ascii="Times New Roman" w:eastAsia="Times New Roman" w:hAnsi="Times New Roman" w:cs="Times New Roman"/>
        </w:rPr>
        <w:t xml:space="preserve"> </w:t>
      </w:r>
      <w:r w:rsidR="00AA0764" w:rsidRPr="00E30B58">
        <w:rPr>
          <w:rFonts w:ascii="Times New Roman" w:eastAsia="Times New Roman" w:hAnsi="Times New Roman" w:cs="Times New Roman"/>
        </w:rPr>
        <w:t>demontuot</w:t>
      </w:r>
      <w:r w:rsidR="00CA3A47" w:rsidRPr="00E30B58">
        <w:rPr>
          <w:rFonts w:ascii="Times New Roman" w:eastAsia="Times New Roman" w:hAnsi="Times New Roman" w:cs="Times New Roman"/>
        </w:rPr>
        <w:t xml:space="preserve">os betoninės </w:t>
      </w:r>
      <w:r w:rsidR="00AC0769" w:rsidRPr="00E30B58">
        <w:rPr>
          <w:rFonts w:ascii="Times New Roman" w:eastAsia="Times New Roman" w:hAnsi="Times New Roman" w:cs="Times New Roman"/>
        </w:rPr>
        <w:t>dalys (jei tokių yra) ir</w:t>
      </w:r>
      <w:r w:rsidR="00AA0764" w:rsidRPr="00E30B58">
        <w:rPr>
          <w:rFonts w:ascii="Times New Roman" w:eastAsia="Times New Roman" w:hAnsi="Times New Roman" w:cs="Times New Roman"/>
        </w:rPr>
        <w:t xml:space="preserve"> užpilt</w:t>
      </w:r>
      <w:r w:rsidR="00AC0769" w:rsidRPr="00E30B58">
        <w:rPr>
          <w:rFonts w:ascii="Times New Roman" w:eastAsia="Times New Roman" w:hAnsi="Times New Roman" w:cs="Times New Roman"/>
        </w:rPr>
        <w:t>i</w:t>
      </w:r>
      <w:r w:rsidR="00AA0764" w:rsidRPr="00E30B58">
        <w:rPr>
          <w:rFonts w:ascii="Times New Roman" w:eastAsia="Times New Roman" w:hAnsi="Times New Roman" w:cs="Times New Roman"/>
        </w:rPr>
        <w:t xml:space="preserve"> gruntu</w:t>
      </w:r>
      <w:r w:rsidR="00AC0769" w:rsidRPr="00E30B58">
        <w:rPr>
          <w:rFonts w:ascii="Times New Roman" w:eastAsia="Times New Roman" w:hAnsi="Times New Roman" w:cs="Times New Roman"/>
        </w:rPr>
        <w:t>, teritorija sutvarkyta, ap</w:t>
      </w:r>
      <w:r w:rsidR="00D647BC" w:rsidRPr="00E30B58">
        <w:rPr>
          <w:rFonts w:ascii="Times New Roman" w:eastAsia="Times New Roman" w:hAnsi="Times New Roman" w:cs="Times New Roman"/>
        </w:rPr>
        <w:t>sėta žole</w:t>
      </w:r>
      <w:r w:rsidR="00AA0764" w:rsidRPr="00E30B58">
        <w:rPr>
          <w:rFonts w:ascii="Times New Roman" w:eastAsia="Times New Roman" w:hAnsi="Times New Roman" w:cs="Times New Roman"/>
        </w:rPr>
        <w:t>.</w:t>
      </w:r>
    </w:p>
    <w:p w14:paraId="4BBE4EC3"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5EE0660E" w14:textId="77777777" w:rsidR="00CB2107" w:rsidRPr="00E30B58" w:rsidRDefault="00CB2107" w:rsidP="00CB2107">
      <w:pPr>
        <w:pStyle w:val="Antrat2"/>
        <w:numPr>
          <w:ilvl w:val="1"/>
          <w:numId w:val="36"/>
        </w:numPr>
        <w:tabs>
          <w:tab w:val="left" w:pos="270"/>
          <w:tab w:val="left" w:pos="630"/>
          <w:tab w:val="left" w:pos="1260"/>
          <w:tab w:val="left" w:pos="1800"/>
        </w:tabs>
        <w:spacing w:before="0" w:after="0"/>
        <w:ind w:left="0" w:firstLine="540"/>
        <w:rPr>
          <w:rFonts w:ascii="Times New Roman" w:hAnsi="Times New Roman" w:cs="Times New Roman"/>
          <w:b/>
          <w:bCs/>
          <w:color w:val="auto"/>
          <w:sz w:val="28"/>
          <w:szCs w:val="28"/>
        </w:rPr>
      </w:pPr>
      <w:bookmarkStart w:id="74" w:name="_heading=h.crkcvk5pa965" w:colFirst="0" w:colLast="0"/>
      <w:bookmarkStart w:id="75" w:name="bookmark=id.ajt1q3iv3r31" w:colFirst="0" w:colLast="0"/>
      <w:bookmarkStart w:id="76" w:name="bookmark=id.1oonzloq66w9" w:colFirst="0" w:colLast="0"/>
      <w:bookmarkStart w:id="77" w:name="bookmark=id.wbn4nw8hi9sm" w:colFirst="0" w:colLast="0"/>
      <w:bookmarkStart w:id="78" w:name="bookmark=id.6uvelyeoq1zs" w:colFirst="0" w:colLast="0"/>
      <w:bookmarkStart w:id="79" w:name="_heading=h.fx70ubtd3y1r" w:colFirst="0" w:colLast="0"/>
      <w:bookmarkEnd w:id="74"/>
      <w:bookmarkEnd w:id="75"/>
      <w:bookmarkEnd w:id="76"/>
      <w:bookmarkEnd w:id="77"/>
      <w:bookmarkEnd w:id="78"/>
      <w:bookmarkEnd w:id="79"/>
      <w:r w:rsidRPr="00E30B58">
        <w:rPr>
          <w:rFonts w:ascii="Times New Roman" w:hAnsi="Times New Roman" w:cs="Times New Roman"/>
          <w:b/>
          <w:bCs/>
          <w:color w:val="auto"/>
          <w:sz w:val="28"/>
          <w:szCs w:val="28"/>
        </w:rPr>
        <w:t>Reikalavimai fizinei apsaugai</w:t>
      </w:r>
    </w:p>
    <w:p w14:paraId="61B81168" w14:textId="36E5D17B"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Visi fizinės apsaugos reikalavimai turi būti įgyvendinami atsižvelgiant ir į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w:t>
      </w:r>
      <w:r w:rsidR="00490023" w:rsidRPr="00E30B58">
        <w:rPr>
          <w:rFonts w:ascii="Times New Roman" w:eastAsia="Times New Roman" w:hAnsi="Times New Roman" w:cs="Times New Roman"/>
        </w:rPr>
        <w:t>04</w:t>
      </w:r>
      <w:r w:rsidRPr="00E30B58">
        <w:rPr>
          <w:rFonts w:ascii="Times New Roman" w:eastAsia="Times New Roman" w:hAnsi="Times New Roman" w:cs="Times New Roman"/>
        </w:rPr>
        <w:t xml:space="preserve"> m. </w:t>
      </w:r>
      <w:r w:rsidR="00490023" w:rsidRPr="00E30B58">
        <w:rPr>
          <w:rFonts w:ascii="Times New Roman" w:eastAsia="Times New Roman" w:hAnsi="Times New Roman" w:cs="Times New Roman"/>
        </w:rPr>
        <w:t>spalio 19</w:t>
      </w:r>
      <w:r w:rsidRPr="00E30B58">
        <w:rPr>
          <w:rFonts w:ascii="Times New Roman" w:eastAsia="Times New Roman" w:hAnsi="Times New Roman" w:cs="Times New Roman"/>
        </w:rPr>
        <w:t xml:space="preserve"> d. įsakymu Nr. D1-</w:t>
      </w:r>
      <w:r w:rsidR="00490023" w:rsidRPr="00E30B58">
        <w:rPr>
          <w:rFonts w:ascii="Times New Roman" w:eastAsia="Times New Roman" w:hAnsi="Times New Roman" w:cs="Times New Roman"/>
        </w:rPr>
        <w:t>543</w:t>
      </w:r>
      <w:r w:rsidRPr="00E30B58">
        <w:rPr>
          <w:rFonts w:ascii="Times New Roman" w:eastAsia="Times New Roman" w:hAnsi="Times New Roman" w:cs="Times New Roman"/>
        </w:rPr>
        <w:t xml:space="preserve"> „Dėl nacionaliniam saugumui užtikrinti svarbių viešojo geriamojo vandens tiekėjų ir nuotekų tvarkytojų ir jiems nuosavybės teise priklausančios ar kitaip valdomos ir (arba) naudojamos geriamojo vandens tiekimo ir (arba) nuotekų tvarkymo infrastruktūros fizinės ir veiklos apsaugos reikalavimų patvirtinimo“ (toliau – Fizinės saugos taisyklės). </w:t>
      </w:r>
    </w:p>
    <w:p w14:paraId="6D80B951"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NVĮ turi būti aptverta Fizinės saugos taisyklių reikalavimus atitinkančio aukščio tvora ir vartais, ant kurių pakabinti skydeliai su įspėjamaisiais užrašais apie draudimą pašaliniams asmenims patekti į zoną. Aptvėrimo stulpų žingsnis turi būti ne daugiau kaip 3 metrai. Rangovas turės įrengti 4 metrų pločio rakinamus dvivėrius vartus, architektūriškai derančius prie planuojamos tvoros. Vartai turi būti atidaromi rankiniu būdu.</w:t>
      </w:r>
    </w:p>
    <w:p w14:paraId="7E523FE6" w14:textId="77777777" w:rsidR="00CB2107" w:rsidRPr="00E30B58"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Nuotekų valymo įrenginiai turi būti apšviesti. Numatomas LED apšvietimas.</w:t>
      </w:r>
      <w:bookmarkStart w:id="80" w:name="_Hlk210120079"/>
    </w:p>
    <w:bookmarkEnd w:id="80"/>
    <w:p w14:paraId="346A54EA" w14:textId="77777777" w:rsidR="00CB2107" w:rsidRPr="00E30B58"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strike/>
        </w:rPr>
      </w:pPr>
    </w:p>
    <w:p w14:paraId="6E48604F" w14:textId="77777777" w:rsidR="00CB2107" w:rsidRPr="00E30B58" w:rsidRDefault="00CB2107" w:rsidP="00CB2107">
      <w:pPr>
        <w:pStyle w:val="Antrat2"/>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sz w:val="28"/>
          <w:szCs w:val="28"/>
        </w:rPr>
      </w:pPr>
      <w:bookmarkStart w:id="81" w:name="bookmark=id.y7nq0b2ujl0c" w:colFirst="0" w:colLast="0"/>
      <w:bookmarkStart w:id="82" w:name="bookmark=id.ebjdiqsk3p75" w:colFirst="0" w:colLast="0"/>
      <w:bookmarkStart w:id="83" w:name="_heading=h.w2p1zi47s6k1" w:colFirst="0" w:colLast="0"/>
      <w:bookmarkEnd w:id="81"/>
      <w:bookmarkEnd w:id="82"/>
      <w:bookmarkEnd w:id="83"/>
      <w:r w:rsidRPr="00E30B58">
        <w:rPr>
          <w:rFonts w:ascii="Times New Roman" w:hAnsi="Times New Roman" w:cs="Times New Roman"/>
          <w:b/>
          <w:bCs/>
          <w:color w:val="auto"/>
          <w:sz w:val="28"/>
          <w:szCs w:val="28"/>
        </w:rPr>
        <w:t>Nuotekų valymo įrenginių darbo kontrolė ir valdymas</w:t>
      </w:r>
    </w:p>
    <w:p w14:paraId="69A3A597"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Nuotekų valymo įrenginių darbo stebėjimui ir valdymui (Užsakovo dispečerinėje) turi būti įdiegta SCADA sistema. Visas technologinis procesas turi turėti du valdymo būdus: </w:t>
      </w:r>
    </w:p>
    <w:p w14:paraId="46148B77" w14:textId="77777777" w:rsidR="00CB2107" w:rsidRPr="00E30B58" w:rsidRDefault="00CB2107" w:rsidP="00CB2107">
      <w:pPr>
        <w:numPr>
          <w:ilvl w:val="0"/>
          <w:numId w:val="7"/>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Automatinis valdymas – pagrindinis režimas;</w:t>
      </w:r>
    </w:p>
    <w:p w14:paraId="1D372681" w14:textId="77777777" w:rsidR="00CB2107" w:rsidRPr="00E30B58" w:rsidRDefault="00CB2107" w:rsidP="00CB2107">
      <w:pPr>
        <w:numPr>
          <w:ilvl w:val="0"/>
          <w:numId w:val="7"/>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Rankinis valdymas – pagalbinis režimas. </w:t>
      </w:r>
    </w:p>
    <w:p w14:paraId="67CCE74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Rankinis valdymas skirstomas:</w:t>
      </w:r>
    </w:p>
    <w:p w14:paraId="3AD13C0D" w14:textId="77777777" w:rsidR="00CB2107" w:rsidRPr="00E30B58" w:rsidRDefault="00CB2107" w:rsidP="00CB2107">
      <w:pPr>
        <w:widowControl/>
        <w:numPr>
          <w:ilvl w:val="0"/>
          <w:numId w:val="19"/>
        </w:numPr>
        <w:pBdr>
          <w:top w:val="nil"/>
          <w:left w:val="nil"/>
          <w:bottom w:val="nil"/>
          <w:right w:val="nil"/>
          <w:between w:val="nil"/>
        </w:pBdr>
        <w:tabs>
          <w:tab w:val="left" w:pos="270"/>
          <w:tab w:val="left" w:pos="11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Vietinis valdymo režimas, kuris naudojamas paleidimo-derinimo darbuose, individualiuose bandymuose, esant ypatingiems atvejams, atliekant remonto darbus;</w:t>
      </w:r>
    </w:p>
    <w:p w14:paraId="07F98D7A" w14:textId="77777777" w:rsidR="00CB2107" w:rsidRPr="00E30B58" w:rsidRDefault="00CB2107" w:rsidP="00CB2107">
      <w:pPr>
        <w:widowControl/>
        <w:numPr>
          <w:ilvl w:val="0"/>
          <w:numId w:val="19"/>
        </w:numPr>
        <w:pBdr>
          <w:top w:val="nil"/>
          <w:left w:val="nil"/>
          <w:bottom w:val="nil"/>
          <w:right w:val="nil"/>
          <w:between w:val="nil"/>
        </w:pBdr>
        <w:tabs>
          <w:tab w:val="left" w:pos="270"/>
          <w:tab w:val="left" w:pos="11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Distancinis valdymas atliekamas iš dispečerinio pulto. Valdymą atlieka operatorius.</w:t>
      </w:r>
    </w:p>
    <w:p w14:paraId="0BB53121" w14:textId="6D994BE2"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Normalios eksploatacijos sąlygomis nuotekų valymo įrenginiai turi būti valdomi automatiškai, pagal nustatytą SCADA sistemos režimą. Operatorius minimaliai periodiškai prižiūrės nuotekų valymo įrenginius, t.</w:t>
      </w:r>
      <w:r w:rsidR="00C46102" w:rsidRPr="00E30B58">
        <w:rPr>
          <w:rFonts w:ascii="Times New Roman" w:eastAsia="Times New Roman" w:hAnsi="Times New Roman" w:cs="Times New Roman"/>
        </w:rPr>
        <w:t xml:space="preserve"> </w:t>
      </w:r>
      <w:r w:rsidRPr="00E30B58">
        <w:rPr>
          <w:rFonts w:ascii="Times New Roman" w:eastAsia="Times New Roman" w:hAnsi="Times New Roman" w:cs="Times New Roman"/>
        </w:rPr>
        <w:t>y. tikrins matuojamus parametrus, vizualiai vertins atskirų įrengimų: siurblių, orapūčių, reagentų dozavimo įrangos, dumblo tankinimo ir stabilizavimo įrangos</w:t>
      </w:r>
      <w:r w:rsidR="00EB2C03" w:rsidRPr="00E30B58">
        <w:rPr>
          <w:rFonts w:ascii="Times New Roman" w:eastAsia="Times New Roman" w:hAnsi="Times New Roman" w:cs="Times New Roman"/>
        </w:rPr>
        <w:t xml:space="preserve"> </w:t>
      </w:r>
      <w:r w:rsidRPr="00E30B58">
        <w:rPr>
          <w:rFonts w:ascii="Times New Roman" w:eastAsia="Times New Roman" w:hAnsi="Times New Roman" w:cs="Times New Roman"/>
        </w:rPr>
        <w:t xml:space="preserve">darbą, keis atliekų konteinerius ir </w:t>
      </w:r>
      <w:r w:rsidR="00EB2C03" w:rsidRPr="00E30B58">
        <w:rPr>
          <w:rFonts w:ascii="Times New Roman" w:eastAsia="Times New Roman" w:hAnsi="Times New Roman" w:cs="Times New Roman"/>
        </w:rPr>
        <w:t>atliks priežiūros darbus.</w:t>
      </w:r>
      <w:r w:rsidRPr="00E30B58">
        <w:rPr>
          <w:rFonts w:ascii="Times New Roman" w:eastAsia="Times New Roman" w:hAnsi="Times New Roman" w:cs="Times New Roman"/>
        </w:rPr>
        <w:t xml:space="preserve"> </w:t>
      </w:r>
    </w:p>
    <w:p w14:paraId="412A6E1E" w14:textId="484C465B"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Technologinės įrangos maitinimui turi būti numatytos naujos elektrinio maitinimo, valdymo, automatinio režimo, apskaitos, apsaugos nuo perkrovimų, įtampos svyravimų, trumpalaikių įtampos dingimų priemonės.</w:t>
      </w:r>
    </w:p>
    <w:p w14:paraId="13CF5868"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Technologiniai procesai NVĮ turi būti kontroliuojami, reguliuojami ir stebimi nuotekų valykloje įrengtame AVS ir Užsakovo dispečerinėje.</w:t>
      </w:r>
    </w:p>
    <w:p w14:paraId="147F49A7"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Taip pat turi būti įrengtos vaizdo stebėjimo kameros užtikrinant dienos ir nakties stebėjimo galimybes, kurios turi veikti pagal LST EN 62676-1-1, kad būtų užtikrintas viso perimetro stebėjimas, ir atitikti vaizdo kokybės bei įrašų archyvavimo reikalavimus.  Įspėjamieji ženklai turi būti išdėstyti taip, kad informuotų apie teritoriją, saugomą pagal LST EN 50132-7 (vaizdo stebėjimo sistemų taikymas). </w:t>
      </w:r>
    </w:p>
    <w:p w14:paraId="72394429"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Nuotekų valyklos duomenys turės būti perduodami GSM ryšiu, per telekomunikacinių paslaugų operatorių į Užsakovo dispečerinę. Užtikrinant saugumą nuo kibernetinių atakų ar neteisėto įsibrovimo, nuotolinis prisijungimas turi būti saugus. Nuotolinės prisijungimo programos pagalba turi būti numatyta galimybė saugiai stebėti ir valdyti SCADA sistemą. Užtikrinant duomenų saugumą turi būti realizuotas periodinių SCADA sistemos ir jos duomenų kopijų kūrimas. </w:t>
      </w:r>
    </w:p>
    <w:p w14:paraId="19F8D773"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7A6E28AC"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6F1B3CC7"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Turi būti numatyti nepertraukiamos srovės šaltiniai prie visų informacijos perdavimo šaltinių, programuojamo loginio valdiklio, valdymo, matavimo grandinių maitinimo, nuotekų valymo įrenginiuose.</w:t>
      </w:r>
    </w:p>
    <w:p w14:paraId="02F78686"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Rangovas privalės įrengti šiuos kontrolės ir valdymo elementus:</w:t>
      </w:r>
    </w:p>
    <w:p w14:paraId="6CF06944"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Technologinės įrangos valdymą per SCADA;</w:t>
      </w:r>
    </w:p>
    <w:p w14:paraId="5E034473"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Technologinei įrangai (jų grupėms) taikyti automatinį ir rankinį valdymo režimus;</w:t>
      </w:r>
    </w:p>
    <w:p w14:paraId="3E65CC2A"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El. spintos IP (apsaugos klasė ≥ IP44) parinkti pagal konkrečios spintos įrengimo vietą;</w:t>
      </w:r>
    </w:p>
    <w:p w14:paraId="62563FAC"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Visos valyklos elektros įrenginiams įrengti apsaugas nuo viršįtampių;</w:t>
      </w:r>
    </w:p>
    <w:p w14:paraId="21D59037"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Įrengti natūralią ir priverstinę (mechaninę) vėdinimo sistemą el. spintoje;</w:t>
      </w:r>
    </w:p>
    <w:p w14:paraId="190A4295"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Įrengti suvartojamos elektros energijos apskaitą; </w:t>
      </w:r>
    </w:p>
    <w:p w14:paraId="39A9153D"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Įdiegti matuojamų ir kitų duomenų surinkimą bei saugojimą per SCADA.</w:t>
      </w:r>
    </w:p>
    <w:p w14:paraId="26A08719"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Visi matavimo prietaisų rodmenys turi būti atvaizduoti pagrindinio valdiklio valdymo panelėje (nuotekų valykloje) ir tuo pačiu metu perduodami į SCADA (Užsakovo dispečerinėje).</w:t>
      </w:r>
    </w:p>
    <w:p w14:paraId="776B9DEC"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bookmarkStart w:id="84" w:name="bookmark=id.rd505klnie18" w:colFirst="0" w:colLast="0"/>
      <w:bookmarkStart w:id="85" w:name="bookmark=id.3aelgwspszer" w:colFirst="0" w:colLast="0"/>
      <w:bookmarkStart w:id="86" w:name="bookmark=id.p991xt9anfjq" w:colFirst="0" w:colLast="0"/>
      <w:bookmarkStart w:id="87" w:name="bookmark=id.wha320hfoorx" w:colFirst="0" w:colLast="0"/>
      <w:bookmarkStart w:id="88" w:name="_heading=h.uje2hphlroop" w:colFirst="0" w:colLast="0"/>
      <w:bookmarkStart w:id="89" w:name="bookmark=id.pgsotnswa4l4" w:colFirst="0" w:colLast="0"/>
      <w:bookmarkStart w:id="90" w:name="bookmark=id.gfljelapz1dh" w:colFirst="0" w:colLast="0"/>
      <w:bookmarkStart w:id="91" w:name="bookmark=id.n77m61z891pa" w:colFirst="0" w:colLast="0"/>
      <w:bookmarkStart w:id="92" w:name="bookmark=id.908w3w3g9v39" w:colFirst="0" w:colLast="0"/>
      <w:bookmarkStart w:id="93" w:name="_heading=h.6ns5lxk4pozk" w:colFirst="0" w:colLast="0"/>
      <w:bookmarkEnd w:id="84"/>
      <w:bookmarkEnd w:id="85"/>
      <w:bookmarkEnd w:id="86"/>
      <w:bookmarkEnd w:id="87"/>
      <w:bookmarkEnd w:id="88"/>
      <w:bookmarkEnd w:id="89"/>
      <w:bookmarkEnd w:id="90"/>
      <w:bookmarkEnd w:id="91"/>
      <w:bookmarkEnd w:id="92"/>
      <w:bookmarkEnd w:id="93"/>
    </w:p>
    <w:p w14:paraId="769670C0" w14:textId="77777777" w:rsidR="00CB2107" w:rsidRPr="00E30B58"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94" w:name="_heading=h.exrxa7tpf92s" w:colFirst="0" w:colLast="0"/>
      <w:bookmarkEnd w:id="94"/>
      <w:r w:rsidRPr="00E30B58">
        <w:rPr>
          <w:rFonts w:ascii="Times New Roman" w:hAnsi="Times New Roman" w:cs="Times New Roman"/>
          <w:b/>
          <w:bCs/>
          <w:color w:val="auto"/>
        </w:rPr>
        <w:t>Kontroliuojami parametrai</w:t>
      </w:r>
    </w:p>
    <w:p w14:paraId="04706612"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Kontroliuojami šie parametrai:</w:t>
      </w:r>
    </w:p>
    <w:p w14:paraId="67087ECD" w14:textId="77777777" w:rsidR="00CB2107" w:rsidRPr="00E30B58" w:rsidRDefault="00CB2107" w:rsidP="00CB2107">
      <w:pPr>
        <w:numPr>
          <w:ilvl w:val="0"/>
          <w:numId w:val="11"/>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Parengtinio valymo įrenginio būsena;</w:t>
      </w:r>
    </w:p>
    <w:p w14:paraId="4BF57C80"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Orapūčių būsena;</w:t>
      </w:r>
    </w:p>
    <w:p w14:paraId="23B62846"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Visų siurblių būsena;</w:t>
      </w:r>
    </w:p>
    <w:p w14:paraId="1E33BCE1"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Reagento dozavimo siurblių būsena;</w:t>
      </w:r>
    </w:p>
    <w:p w14:paraId="41E1C719"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Dozuojamo reagento debitas;</w:t>
      </w:r>
    </w:p>
    <w:p w14:paraId="0D9FEF3D"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Nuotekų ir dumblo lygis talpose, kur jis gali kisti;</w:t>
      </w:r>
    </w:p>
    <w:p w14:paraId="4BA9B2E1"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Dumblo koncentracija;</w:t>
      </w:r>
    </w:p>
    <w:p w14:paraId="484032A9"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Ištirpusio deguonies koncentracija bioreaktoriuose;</w:t>
      </w:r>
    </w:p>
    <w:p w14:paraId="61E45DD3"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pH ir temperatūra atitekančių nuotekų;</w:t>
      </w:r>
    </w:p>
    <w:p w14:paraId="10F05F17"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Valytų nuotekų nitratų ir amonio koncentracijos;</w:t>
      </w:r>
    </w:p>
    <w:p w14:paraId="707CBD5C"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Valytų išleidžiamų nuotekų debitas.</w:t>
      </w:r>
    </w:p>
    <w:p w14:paraId="7C79619D"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Aukščiau pateiktas tik minimalus kontroliuojamų parametrų kiekis. Konkurso dalyvis, savo nuožiūra gali siūlyti papildomus prietaisus ir kontroliuojamus parametrus, priklausomai nuo naudojamos technologijos ir automatikos lygio. </w:t>
      </w:r>
    </w:p>
    <w:p w14:paraId="57A2B327"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Visi išvardinti parametrai turi būti registruojami ir perduodami į SCADA sistemą.</w:t>
      </w:r>
    </w:p>
    <w:p w14:paraId="17BFC76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33513A92" w14:textId="77777777" w:rsidR="00CB2107" w:rsidRPr="00E30B58" w:rsidRDefault="00CB2107" w:rsidP="00CB2107">
      <w:pPr>
        <w:pStyle w:val="Antrat3"/>
        <w:numPr>
          <w:ilvl w:val="1"/>
          <w:numId w:val="36"/>
        </w:numPr>
        <w:tabs>
          <w:tab w:val="left" w:pos="270"/>
          <w:tab w:val="left" w:pos="540"/>
          <w:tab w:val="left" w:pos="1260"/>
        </w:tabs>
        <w:spacing w:before="0" w:after="0"/>
        <w:ind w:left="0" w:firstLine="540"/>
        <w:rPr>
          <w:rFonts w:ascii="Times New Roman" w:hAnsi="Times New Roman" w:cs="Times New Roman"/>
          <w:b/>
          <w:bCs/>
          <w:color w:val="auto"/>
        </w:rPr>
      </w:pPr>
      <w:bookmarkStart w:id="95" w:name="bookmark=id.ejgda75nn1yx" w:colFirst="0" w:colLast="0"/>
      <w:bookmarkStart w:id="96" w:name="bookmark=id.xxrrsvz42kmc" w:colFirst="0" w:colLast="0"/>
      <w:bookmarkStart w:id="97" w:name="bookmark=id.jk5t5ejdndpu" w:colFirst="0" w:colLast="0"/>
      <w:bookmarkStart w:id="98" w:name="bookmark=id.nxkfhzvs6dcu" w:colFirst="0" w:colLast="0"/>
      <w:bookmarkStart w:id="99" w:name="_heading=h.sipef1cokneo" w:colFirst="0" w:colLast="0"/>
      <w:bookmarkEnd w:id="95"/>
      <w:bookmarkEnd w:id="96"/>
      <w:bookmarkEnd w:id="97"/>
      <w:bookmarkEnd w:id="98"/>
      <w:bookmarkEnd w:id="99"/>
      <w:r w:rsidRPr="00E30B58">
        <w:rPr>
          <w:rFonts w:ascii="Times New Roman" w:hAnsi="Times New Roman" w:cs="Times New Roman"/>
          <w:b/>
          <w:bCs/>
          <w:color w:val="auto"/>
        </w:rPr>
        <w:t>Stacionarūs parametrų matavimo prietaisai</w:t>
      </w:r>
    </w:p>
    <w:p w14:paraId="4E40B473"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Nuotekų valymo įrenginiuose turi būti sumontuoti stacionarūs matavimo prietaisai toliau išvardintų parametrų matavimui:</w:t>
      </w:r>
    </w:p>
    <w:p w14:paraId="23578F93"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Valytų nuotekų debitui (kiekiui) matuoti;</w:t>
      </w:r>
    </w:p>
    <w:p w14:paraId="712BAE2D"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Ištirpusio deguonies koncentracijai ir temperatūrai matuoti bioreaktoriuose;</w:t>
      </w:r>
    </w:p>
    <w:p w14:paraId="33C5E1E5"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pH/T matavimas nuotekų srauto paskirstymo kameroje;</w:t>
      </w:r>
    </w:p>
    <w:p w14:paraId="4977D73F"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bookmarkStart w:id="100" w:name="_heading=h.g9jb8kv6aw3e" w:colFirst="0" w:colLast="0"/>
      <w:bookmarkEnd w:id="100"/>
      <w:r w:rsidRPr="00E30B58">
        <w:rPr>
          <w:rFonts w:ascii="Times New Roman" w:eastAsia="Times New Roman" w:hAnsi="Times New Roman" w:cs="Times New Roman"/>
        </w:rPr>
        <w:t>Nuotekų ir dumblo lygio matavimo prietaisai;</w:t>
      </w:r>
    </w:p>
    <w:p w14:paraId="1589698D"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Dumblo koncentracijos matavimo prietaisai;</w:t>
      </w:r>
    </w:p>
    <w:p w14:paraId="53A2FBA5"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Nitratų ir amonio analizatoriai.</w:t>
      </w:r>
    </w:p>
    <w:p w14:paraId="2E9CD657"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Gali būti numatytos ir įdiegtos ir kitos, čia neišvardintos, nuotekų valymo įrenginių komplekso funkcijos, kurios yra būtinos užtikrinant stabilų įrenginių darbą ir reikiamą išvalymo efektyvumą pagal Rangovo suprojektuotą ir įdiegtą technologiją.</w:t>
      </w:r>
    </w:p>
    <w:p w14:paraId="51D78293"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Turi būti numatyti nepertraukiamos srovės šaltiniai prie visų informacijos perdavimo šaltinių.</w:t>
      </w:r>
    </w:p>
    <w:p w14:paraId="53B9195E"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7F0F0E6D" w14:textId="77777777" w:rsidR="00CB2107" w:rsidRPr="00E30B58" w:rsidRDefault="00CB2107" w:rsidP="00CB2107">
      <w:pPr>
        <w:pStyle w:val="Antrat3"/>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rPr>
      </w:pPr>
      <w:r w:rsidRPr="00E30B58">
        <w:rPr>
          <w:rFonts w:ascii="Times New Roman" w:hAnsi="Times New Roman" w:cs="Times New Roman"/>
          <w:b/>
          <w:bCs/>
          <w:color w:val="auto"/>
        </w:rPr>
        <w:t>Reikalavimai matavimo prietaisams</w:t>
      </w:r>
    </w:p>
    <w:p w14:paraId="7FA95F49" w14:textId="77777777" w:rsidR="00CB2107" w:rsidRPr="00E30B58" w:rsidRDefault="00CB2107" w:rsidP="00CB2107">
      <w:pPr>
        <w:tabs>
          <w:tab w:val="left" w:pos="270"/>
          <w:tab w:val="left" w:pos="1260"/>
        </w:tabs>
        <w:ind w:firstLine="540"/>
        <w:jc w:val="both"/>
        <w:rPr>
          <w:rFonts w:ascii="Times New Roman" w:hAnsi="Times New Roman" w:cs="Times New Roman"/>
        </w:rPr>
      </w:pPr>
      <w:r w:rsidRPr="00E30B58">
        <w:rPr>
          <w:rFonts w:ascii="Times New Roman" w:hAnsi="Times New Roman" w:cs="Times New Roman"/>
        </w:rPr>
        <w:t>Turi būti taikomos šios apsaugos klasės: panardinamiems jutikliams –</w:t>
      </w:r>
      <w:r w:rsidRPr="00E30B58">
        <w:rPr>
          <w:rStyle w:val="Komentaronuoroda"/>
          <w:rFonts w:ascii="Times New Roman" w:hAnsi="Times New Roman"/>
          <w:sz w:val="24"/>
          <w:lang w:eastAsia="x-none"/>
        </w:rPr>
        <w:t xml:space="preserve"> ne žemesnė</w:t>
      </w:r>
      <w:r w:rsidRPr="00E30B58">
        <w:rPr>
          <w:rFonts w:ascii="Times New Roman" w:hAnsi="Times New Roman" w:cs="Times New Roman"/>
        </w:rPr>
        <w:t xml:space="preserve"> kaip IP68; srieginiams ir flanšiniams jutikliams - ne žemesnė kaip IP66; signalų perdavimo įtaisams - ne žemesnė kaip IP65.</w:t>
      </w:r>
      <w:bookmarkStart w:id="101" w:name="bookmark=id.5d21u53nc0sm" w:colFirst="0" w:colLast="0"/>
      <w:bookmarkStart w:id="102" w:name="bookmark=id.dwgfi8211522" w:colFirst="0" w:colLast="0"/>
      <w:bookmarkStart w:id="103" w:name="bookmark=id.kjv9h4c0v9vm" w:colFirst="0" w:colLast="0"/>
      <w:bookmarkStart w:id="104" w:name="bookmark=id.cxtq0vys4rd7" w:colFirst="0" w:colLast="0"/>
      <w:bookmarkEnd w:id="101"/>
      <w:bookmarkEnd w:id="102"/>
      <w:bookmarkEnd w:id="103"/>
      <w:bookmarkEnd w:id="104"/>
    </w:p>
    <w:p w14:paraId="1FB95EBF" w14:textId="77777777" w:rsidR="00CB2107" w:rsidRPr="00E30B58"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Visi matavimo prietaisai privalo turėti MODBUS arba PROFINET integruotas komunikacines sąsajas, o nesant galimybės naudoti standartinį signalinį 4-20 </w:t>
      </w:r>
      <w:proofErr w:type="spellStart"/>
      <w:r w:rsidRPr="00E30B58">
        <w:rPr>
          <w:rFonts w:ascii="Times New Roman" w:eastAsia="Times New Roman" w:hAnsi="Times New Roman" w:cs="Times New Roman"/>
        </w:rPr>
        <w:t>mA</w:t>
      </w:r>
      <w:proofErr w:type="spellEnd"/>
      <w:r w:rsidRPr="00E30B58">
        <w:rPr>
          <w:rFonts w:ascii="Times New Roman" w:eastAsia="Times New Roman" w:hAnsi="Times New Roman" w:cs="Times New Roman"/>
        </w:rPr>
        <w:t xml:space="preserve"> signalą (jutikliams).</w:t>
      </w:r>
    </w:p>
    <w:p w14:paraId="2574762B" w14:textId="5E126311" w:rsidR="00CB2107" w:rsidRPr="00E30B58"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Visi matavimo prietaisai turi turėti galimybę perduoti signalus nuotoliniu būdu. </w:t>
      </w:r>
      <w:r w:rsidR="00A97F2D" w:rsidRPr="00E30B58">
        <w:rPr>
          <w:rFonts w:ascii="Times New Roman" w:eastAsia="Times New Roman" w:hAnsi="Times New Roman" w:cs="Times New Roman"/>
        </w:rPr>
        <w:t>Visi p</w:t>
      </w:r>
      <w:r w:rsidRPr="00E30B58">
        <w:rPr>
          <w:rFonts w:ascii="Times New Roman" w:eastAsia="Times New Roman" w:hAnsi="Times New Roman" w:cs="Times New Roman"/>
        </w:rPr>
        <w:t>rietaisai turi turėti kalibravimo galimybę.</w:t>
      </w:r>
    </w:p>
    <w:p w14:paraId="7FE60C9C" w14:textId="77777777" w:rsidR="00CB2107" w:rsidRPr="00E30B58"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Visų kontrolės-matavimo prietaisų rodmenys turi būti perduodami į SCADA sistemą. </w:t>
      </w:r>
    </w:p>
    <w:p w14:paraId="377EB755" w14:textId="77777777" w:rsidR="00CB2107" w:rsidRPr="00E30B58"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Matavimo prietaisų, taip pat visų  kitų  technologinės  kontrolės ir proceso valdymo įtaisų  techninis aprašymas turi būti pateiktas lietuvių kalba arba turi būti pateiktas vertimas iš užsienio kalbos į lietuvių.</w:t>
      </w:r>
    </w:p>
    <w:p w14:paraId="134BF8B2" w14:textId="77777777" w:rsidR="00CB2107" w:rsidRPr="00E30B58" w:rsidRDefault="00CB2107" w:rsidP="00CB2107">
      <w:pPr>
        <w:ind w:firstLine="720"/>
        <w:jc w:val="both"/>
        <w:rPr>
          <w:rFonts w:ascii="Times New Roman" w:hAnsi="Times New Roman" w:cs="Times New Roman"/>
        </w:rPr>
      </w:pPr>
      <w:bookmarkStart w:id="105" w:name="_heading=h.wqdlojxbuqxw" w:colFirst="0" w:colLast="0"/>
      <w:bookmarkEnd w:id="105"/>
    </w:p>
    <w:p w14:paraId="64907CB5" w14:textId="77777777" w:rsidR="00CB2107" w:rsidRPr="00E30B58" w:rsidRDefault="00CB2107" w:rsidP="00CB2107">
      <w:pPr>
        <w:pStyle w:val="Antrat3"/>
        <w:numPr>
          <w:ilvl w:val="1"/>
          <w:numId w:val="36"/>
        </w:numPr>
        <w:tabs>
          <w:tab w:val="left" w:pos="1800"/>
        </w:tabs>
        <w:spacing w:before="0" w:after="0"/>
        <w:ind w:left="0" w:firstLine="720"/>
        <w:jc w:val="both"/>
        <w:rPr>
          <w:rFonts w:ascii="Times New Roman" w:hAnsi="Times New Roman" w:cs="Times New Roman"/>
          <w:b/>
          <w:bCs/>
          <w:color w:val="auto"/>
        </w:rPr>
      </w:pPr>
      <w:r w:rsidRPr="00E30B58">
        <w:rPr>
          <w:rFonts w:ascii="Times New Roman" w:hAnsi="Times New Roman" w:cs="Times New Roman"/>
          <w:b/>
          <w:bCs/>
          <w:color w:val="auto"/>
        </w:rPr>
        <w:t>Proceso kontrolės, valdymo ir kompiuterinės vizualizacijos aprašymas</w:t>
      </w:r>
    </w:p>
    <w:p w14:paraId="160D26DD" w14:textId="77777777" w:rsidR="00CB2107" w:rsidRPr="00E30B58" w:rsidRDefault="00CB2107" w:rsidP="00CB2107">
      <w:pPr>
        <w:tabs>
          <w:tab w:val="left" w:pos="270"/>
        </w:tabs>
        <w:ind w:firstLine="720"/>
        <w:jc w:val="both"/>
        <w:rPr>
          <w:rFonts w:ascii="Times New Roman" w:eastAsia="Times New Roman" w:hAnsi="Times New Roman" w:cs="Times New Roman"/>
        </w:rPr>
      </w:pPr>
      <w:r w:rsidRPr="00E30B58">
        <w:rPr>
          <w:rFonts w:ascii="Times New Roman" w:eastAsia="Times New Roman" w:hAnsi="Times New Roman" w:cs="Times New Roman"/>
        </w:rPr>
        <w:t>Užsakovo dispečerinėje ir nuotekų valykloje esančioje vizualizacijos sistemoje turi būti matoma:</w:t>
      </w:r>
    </w:p>
    <w:p w14:paraId="1198B079" w14:textId="0D77687B" w:rsidR="00CB2107" w:rsidRPr="00E30B58" w:rsidRDefault="00CB2107" w:rsidP="00CB2107">
      <w:pPr>
        <w:numPr>
          <w:ilvl w:val="0"/>
          <w:numId w:val="3"/>
        </w:numP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t>Visų įrengimų (</w:t>
      </w:r>
      <w:r w:rsidR="00EB2C03" w:rsidRPr="00E30B58">
        <w:rPr>
          <w:rFonts w:ascii="Times New Roman" w:eastAsia="Times New Roman" w:hAnsi="Times New Roman" w:cs="Times New Roman"/>
        </w:rPr>
        <w:t xml:space="preserve">pavyzdžiui, </w:t>
      </w:r>
      <w:r w:rsidRPr="00E30B58">
        <w:rPr>
          <w:rFonts w:ascii="Times New Roman" w:eastAsia="Times New Roman" w:hAnsi="Times New Roman" w:cs="Times New Roman"/>
        </w:rPr>
        <w:t>mechaninių grotų, orapūčių, dozatorių, siurblių</w:t>
      </w:r>
      <w:r w:rsidR="00EB2C03" w:rsidRPr="00E30B58">
        <w:rPr>
          <w:rFonts w:ascii="Times New Roman" w:eastAsia="Times New Roman" w:hAnsi="Times New Roman" w:cs="Times New Roman"/>
        </w:rPr>
        <w:t>)</w:t>
      </w:r>
      <w:r w:rsidRPr="00E30B58">
        <w:rPr>
          <w:rFonts w:ascii="Times New Roman" w:eastAsia="Times New Roman" w:hAnsi="Times New Roman" w:cs="Times New Roman"/>
        </w:rPr>
        <w:t xml:space="preserve"> darbinė būklė – dirba, stovi, yra  automatinio ar rankinio valdymo  režimuose,  ar yra būdingi gedimai ar automatinio valdymo trūkumai (pvz. neateina signalai ar pan.);</w:t>
      </w:r>
    </w:p>
    <w:p w14:paraId="29B6D0AC" w14:textId="77777777" w:rsidR="00CB2107" w:rsidRPr="00E30B58" w:rsidRDefault="00CB2107" w:rsidP="00CB2107">
      <w:pPr>
        <w:numPr>
          <w:ilvl w:val="0"/>
          <w:numId w:val="3"/>
        </w:numP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t>Nuotekų debitas, su galimybe matyti debito  svyravimų  grafikus ne  mažiau, kaip  6 mėnesiai atgal. Taip pat vizualizacijoje turi  būti  pateikiami  nuotekų debito po valymo  apskaitų parodymai laiko bėgyje nuo pat eksploatavimo  pradžios (grafikas  laiko  ašyje). Trumpiausias užduodamas laiko  intervalas pritekėjimo svyravimams patikrinti - ne daugiau 2 valandos. Apskaita  po  valymo turi  būti įrengta su integratoriumi, kurio parodymai turi būti matomi vizualizacijoje nuo pat eksploatacijos  pradžios  iki  einamo momento;</w:t>
      </w:r>
    </w:p>
    <w:p w14:paraId="16C36605" w14:textId="77777777" w:rsidR="00180FE4" w:rsidRPr="00E30B58" w:rsidRDefault="00CB2107" w:rsidP="00112ADB">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t>Turi būti galimybė gauti visos svarbiausios įrangos darbo sumines motovalandas.</w:t>
      </w:r>
    </w:p>
    <w:p w14:paraId="25465801" w14:textId="6551509C" w:rsidR="00180FE4" w:rsidRPr="00E30B58" w:rsidRDefault="00180FE4" w:rsidP="00CB2107">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t>N</w:t>
      </w:r>
      <w:r w:rsidR="00CB2107" w:rsidRPr="00E30B58">
        <w:rPr>
          <w:rFonts w:ascii="Times New Roman" w:eastAsia="Times New Roman" w:hAnsi="Times New Roman" w:cs="Times New Roman"/>
        </w:rPr>
        <w:t>uotekų debito paros ir mėnesio ataskaitos (lentelių ir grafikų pavidalu) su galimybe jas atspausdinti.</w:t>
      </w:r>
    </w:p>
    <w:p w14:paraId="4E31CD2F" w14:textId="0C654CF7" w:rsidR="00CB2107" w:rsidRPr="00E30B58" w:rsidRDefault="00CB2107" w:rsidP="00CB2107">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t>Avariniai pranešimai, kurie turi būti perduodami į Užsakovo dispečerinę (elektros tiekimo sutrikimo atvejai, įtampos dingimo atvejai; technologinio pastato apsaugos signalizacijos ir priešgaisrinės signalizacijos duomenys).</w:t>
      </w:r>
    </w:p>
    <w:p w14:paraId="679958AB" w14:textId="77777777" w:rsidR="00CB2107" w:rsidRPr="00E30B58" w:rsidRDefault="00CB2107" w:rsidP="00CB2107">
      <w:pPr>
        <w:pStyle w:val="Antrat1"/>
        <w:tabs>
          <w:tab w:val="left" w:pos="270"/>
          <w:tab w:val="left" w:pos="1080"/>
        </w:tabs>
        <w:spacing w:before="0" w:after="0"/>
        <w:rPr>
          <w:rFonts w:ascii="Times New Roman" w:hAnsi="Times New Roman" w:cs="Times New Roman"/>
          <w:color w:val="auto"/>
          <w:sz w:val="24"/>
          <w:szCs w:val="24"/>
        </w:rPr>
      </w:pPr>
      <w:bookmarkStart w:id="106" w:name="bookmark=id.947gg9hopn83" w:colFirst="0" w:colLast="0"/>
      <w:bookmarkStart w:id="107" w:name="bookmark=id.pvh3evljxpv5" w:colFirst="0" w:colLast="0"/>
      <w:bookmarkStart w:id="108" w:name="_heading=h.5vndljg73j2r" w:colFirst="0" w:colLast="0"/>
      <w:bookmarkStart w:id="109" w:name="_heading=h.u1nfjiysdpsv" w:colFirst="0" w:colLast="0"/>
      <w:bookmarkEnd w:id="106"/>
      <w:bookmarkEnd w:id="107"/>
      <w:bookmarkEnd w:id="108"/>
      <w:bookmarkEnd w:id="109"/>
    </w:p>
    <w:p w14:paraId="00EB74BD" w14:textId="77777777" w:rsidR="00CB2107" w:rsidRPr="00E30B58" w:rsidRDefault="00CB2107" w:rsidP="00CB2107">
      <w:pPr>
        <w:pStyle w:val="Antrat1"/>
        <w:numPr>
          <w:ilvl w:val="0"/>
          <w:numId w:val="36"/>
        </w:numPr>
        <w:tabs>
          <w:tab w:val="left" w:pos="270"/>
          <w:tab w:val="left" w:pos="1080"/>
        </w:tabs>
        <w:spacing w:before="0" w:after="0"/>
        <w:ind w:left="1070"/>
        <w:jc w:val="center"/>
        <w:rPr>
          <w:rFonts w:ascii="Times New Roman" w:hAnsi="Times New Roman" w:cs="Times New Roman"/>
          <w:color w:val="auto"/>
        </w:rPr>
      </w:pPr>
      <w:r w:rsidRPr="00E30B58">
        <w:rPr>
          <w:rFonts w:ascii="Times New Roman" w:hAnsi="Times New Roman" w:cs="Times New Roman"/>
          <w:color w:val="auto"/>
        </w:rPr>
        <w:t>Medžiagų ir mechaninės įrangos techninės specifikacijos</w:t>
      </w:r>
    </w:p>
    <w:p w14:paraId="63EA1741" w14:textId="77777777" w:rsidR="00CB2107" w:rsidRPr="00E30B58" w:rsidRDefault="00CB2107" w:rsidP="00CB2107">
      <w:pPr>
        <w:rPr>
          <w:rFonts w:ascii="Times New Roman" w:hAnsi="Times New Roman" w:cs="Times New Roman"/>
        </w:rPr>
      </w:pPr>
    </w:p>
    <w:p w14:paraId="268AF2FB"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10" w:name="_heading=h.8zevp14ezblg" w:colFirst="0" w:colLast="0"/>
      <w:bookmarkEnd w:id="110"/>
      <w:r w:rsidRPr="00E30B58">
        <w:rPr>
          <w:rFonts w:ascii="Times New Roman" w:hAnsi="Times New Roman" w:cs="Times New Roman"/>
          <w:b/>
          <w:bCs/>
          <w:color w:val="auto"/>
          <w:sz w:val="28"/>
          <w:szCs w:val="28"/>
        </w:rPr>
        <w:t>Valyklos mechaninės įrangos ir įrenginių parinkimas</w:t>
      </w:r>
    </w:p>
    <w:p w14:paraId="3B98485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Valyklos įranga, įrenginiai parenkama pagal šioje Techninėje specifikacijoje pateiktus reikalavimus, remiantis Rangovo atliktais technologiniais skaičiavimais, vadovaujantis įrangos, įrenginių gamintojų (tiekėjų) nurodymais.</w:t>
      </w:r>
    </w:p>
    <w:p w14:paraId="5C1D3F66"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Siurbliai ir reagentų dozatoriai turi būti parinkti atsižvelgiant į persiurbiamą terpę: nuotekų ir cheminių tirpalų agresyvų poveikį, dumblo koncentraciją, koagulianto tirpalo klampumą ir pan. </w:t>
      </w:r>
    </w:p>
    <w:p w14:paraId="6916128E"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Orapūtės, oro tiekimui į biologinį valymą, turi būti krumpliaratinės (rotorinės) arba sraigtinio tipo.</w:t>
      </w:r>
    </w:p>
    <w:p w14:paraId="0ED2BE03"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Aeratoriai - smulkiadispersiniai membraniniai EPDM diskiniai (“lėkštelės”) arba vamzdinio tipo. Aeratorių išdėstymas turi atitikti gamyklos gamintojos reikalavimus.</w:t>
      </w:r>
    </w:p>
    <w:p w14:paraId="45D02632"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 Visos tiekiamos įrangos gamyklos gamintojo (-jų) techninės instrukcijos turi būti pateiktos lietuvių kalba iki statybos užbaigimo. </w:t>
      </w:r>
    </w:p>
    <w:p w14:paraId="5D563357"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4EFC6F04"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4"/>
          <w:szCs w:val="24"/>
        </w:rPr>
      </w:pPr>
      <w:bookmarkStart w:id="111" w:name="_heading=h.ksy2ehr88y3e" w:colFirst="0" w:colLast="0"/>
      <w:bookmarkEnd w:id="111"/>
      <w:r w:rsidRPr="00E30B58">
        <w:rPr>
          <w:rFonts w:ascii="Times New Roman" w:hAnsi="Times New Roman" w:cs="Times New Roman"/>
          <w:b/>
          <w:bCs/>
          <w:color w:val="auto"/>
          <w:sz w:val="24"/>
          <w:szCs w:val="24"/>
        </w:rPr>
        <w:t>Vamzdžiai</w:t>
      </w:r>
    </w:p>
    <w:p w14:paraId="453BC132"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2" w:name="_heading=h.7mvhqlkvv61j" w:colFirst="0" w:colLast="0"/>
      <w:bookmarkEnd w:id="112"/>
      <w:r w:rsidRPr="00E30B58">
        <w:rPr>
          <w:rFonts w:ascii="Times New Roman" w:hAnsi="Times New Roman" w:cs="Times New Roman"/>
          <w:b/>
          <w:bCs/>
          <w:i/>
          <w:iCs/>
          <w:color w:val="auto"/>
          <w:sz w:val="24"/>
          <w:szCs w:val="24"/>
        </w:rPr>
        <w:t xml:space="preserve">Polietileniniai PE slėginiai vamzdžiai ir fasoninės dalys </w:t>
      </w:r>
    </w:p>
    <w:p w14:paraId="206F85B7"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PE slėginių bendrosios paskirties vandentiekio ir nuotekų šalinimo vamzdžių ir fasoninių dalių išoriniai skersmenys turi atitikti standartus. Jei nenurodyta kitaip, vamzdžiai ir armatūra turi būti tinkami minimaliam PN10 darbiniam slėgiui. </w:t>
      </w:r>
    </w:p>
    <w:p w14:paraId="71697C31"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b/>
        </w:rPr>
      </w:pPr>
    </w:p>
    <w:p w14:paraId="76CE6546"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3" w:name="_heading=h.b6v2v8pgwn1b" w:colFirst="0" w:colLast="0"/>
      <w:bookmarkEnd w:id="113"/>
      <w:r w:rsidRPr="00E30B58">
        <w:rPr>
          <w:rFonts w:ascii="Times New Roman" w:hAnsi="Times New Roman" w:cs="Times New Roman"/>
          <w:b/>
          <w:bCs/>
          <w:i/>
          <w:iCs/>
          <w:color w:val="auto"/>
          <w:sz w:val="24"/>
          <w:szCs w:val="24"/>
        </w:rPr>
        <w:t>Neplastifikuoto polivinilchlorido (PVC) slėginiai vamzdžiai ir fasoninės dalys</w:t>
      </w:r>
    </w:p>
    <w:p w14:paraId="671029D6" w14:textId="1BD52128" w:rsidR="00CB2107" w:rsidRPr="00E30B58" w:rsidRDefault="005641E2"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hAnsi="Times New Roman" w:cs="Times New Roman"/>
        </w:rPr>
        <w:t xml:space="preserve">Polivinilchloridiniai PVC slėginiai vamzdžiai turi atitikti LST EN ISO 1452-2 ar lygiaverčius standartus. </w:t>
      </w:r>
      <w:r w:rsidR="00CB2107" w:rsidRPr="00E30B58">
        <w:rPr>
          <w:rFonts w:ascii="Times New Roman" w:eastAsia="Times New Roman" w:hAnsi="Times New Roman" w:cs="Times New Roman"/>
        </w:rPr>
        <w:t xml:space="preserve">Jei nenurodyta kitaip, vamzdžiai ir fasoninės dalys turi būti skirti min. PN10 darbo slėgiui. </w:t>
      </w:r>
    </w:p>
    <w:p w14:paraId="7221D6D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Vamzdžiai ir fasoninė įranga sujungiami movos-įvorės sujungimais su elastomero sandarinimo žiedais. Tirpiklinio cemento tipo sujungimai neturi būti nenaudojami. </w:t>
      </w:r>
    </w:p>
    <w:p w14:paraId="173D2AF1"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Galima naudoti plienines ir ketaus fasonines dalis, iš vidaus ir išorės padengtas emaline danga pagal LST EN ISO 11177:2016, arba aliuminio lydinį su nailono ar pan. danga ir aptaisu. </w:t>
      </w:r>
    </w:p>
    <w:p w14:paraId="20A511D4"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Su plieniniais ir kaliojo ketaus vamzdžiais fasoninės dalys turi būti jungiamos flanšais ar movomis, pagamintais iš kaliojo ketaus, plieno ar aliuminio lydinio. Nuo korozijos plieninės fasoninės dalys turi būti apsaugomos emalinėmis sistemomis.</w:t>
      </w:r>
    </w:p>
    <w:p w14:paraId="77A9C748"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Jeigu terpė yra netinkama, neplastifikuoti PVC (NPVC) negali būti naudojami.</w:t>
      </w:r>
    </w:p>
    <w:p w14:paraId="474F0A1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3E440F91"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4" w:name="_heading=h.62gnk2gq0pr5" w:colFirst="0" w:colLast="0"/>
      <w:bookmarkEnd w:id="114"/>
      <w:r w:rsidRPr="00E30B58">
        <w:rPr>
          <w:rFonts w:ascii="Times New Roman" w:hAnsi="Times New Roman" w:cs="Times New Roman"/>
          <w:b/>
          <w:bCs/>
          <w:i/>
          <w:iCs/>
          <w:color w:val="auto"/>
          <w:sz w:val="24"/>
          <w:szCs w:val="24"/>
        </w:rPr>
        <w:t>Neplastifikuoto polivinilchlorido (PVC) savitakiniai vamzdžiai ir fasoninė įranga savitakiniams kolektoriams</w:t>
      </w:r>
    </w:p>
    <w:p w14:paraId="54161261" w14:textId="131E764B"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PVC vamzdžių ir fasoninės įrangos išoriniai skersmenys turi atitikti standartą LST EN 1401-1:2004-9</w:t>
      </w:r>
      <w:r w:rsidR="005641E2" w:rsidRPr="00E30B58">
        <w:rPr>
          <w:rFonts w:ascii="Times New Roman" w:eastAsia="Times New Roman" w:hAnsi="Times New Roman" w:cs="Times New Roman"/>
        </w:rPr>
        <w:t xml:space="preserve"> (arba lygiavertį)</w:t>
      </w:r>
      <w:r w:rsidRPr="00E30B58">
        <w:rPr>
          <w:rFonts w:ascii="Times New Roman" w:eastAsia="Times New Roman" w:hAnsi="Times New Roman" w:cs="Times New Roman"/>
        </w:rPr>
        <w:t xml:space="preserve">. </w:t>
      </w:r>
    </w:p>
    <w:p w14:paraId="6DCBF1D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Vamzdžiai ir fasoninė įranga sujungiami movos-įvorės sujungimais su elastomero sandarinimo žiedais. Tirpiklinio cemento tipo sujungimai nenaudojami. </w:t>
      </w:r>
    </w:p>
    <w:p w14:paraId="440AE1A9"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Naudotinos vamzdžių klasės turi būti nurodomos techninėse statinio Projekto specifikacijose ir brėžiniuose.</w:t>
      </w:r>
    </w:p>
    <w:p w14:paraId="707FEEBA"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6F649B5"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5" w:name="_heading=h.ar8qwjju3g1b" w:colFirst="0" w:colLast="0"/>
      <w:bookmarkEnd w:id="115"/>
      <w:r w:rsidRPr="00E30B58">
        <w:rPr>
          <w:rFonts w:ascii="Times New Roman" w:hAnsi="Times New Roman" w:cs="Times New Roman"/>
          <w:b/>
          <w:bCs/>
          <w:i/>
          <w:iCs/>
          <w:color w:val="auto"/>
          <w:sz w:val="24"/>
          <w:szCs w:val="24"/>
        </w:rPr>
        <w:t>Polietileno PE100 RC slėgio vamzdžiai ir fasoninės dalys</w:t>
      </w:r>
    </w:p>
    <w:p w14:paraId="61769392"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Dviejų sluoksnių PE100 RC slėgio vamzdžiai su 10 proc. sienelės storio viršutiniu indikaciniu sluoksniu gali būti naudojami nuotekų ir vandentiekio tinklams tiesti tranšėjoje be pagrindo, jei atlikus detalius geologinius tyrinėjimus nesutinkami silpni gruntai, ir nuotekų ir vandentiekio tinklams rekonstruoti, naudojant laisvo įtraukimo metodiką.</w:t>
      </w:r>
    </w:p>
    <w:p w14:paraId="1D083AC2"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PE110 RC slėgio vamzdžiai su apsauginiu išoriniu sluoksniu, atspariu įpjovimams, gali būti naudojami tinklams tiesti gręžimo būdu.</w:t>
      </w:r>
    </w:p>
    <w:p w14:paraId="5FC2DB79"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Jei nenurodoma kitaip, vamzdžiai ir fasoninės dalys turi būti tinkami minimaliam PN10 darbinam slėgiui.</w:t>
      </w:r>
    </w:p>
    <w:p w14:paraId="516A973C"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Vamzdžiai ir fasoninės dalys turi būti skirti nuotekoms.</w:t>
      </w:r>
    </w:p>
    <w:p w14:paraId="0138B051"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PE vamzdžiai jungiami sandūriniu suvirinimu ir naudojant elektra virinamas movas. Jungiant suvirinimu ir elektriniu sulydimu, būtina tiksliai laikytis vamzdžių gamintojo nurodymų,</w:t>
      </w:r>
    </w:p>
    <w:p w14:paraId="76D0CCE5"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bookmarkStart w:id="116" w:name="_heading=h.nw2zhg16t8q7" w:colFirst="0" w:colLast="0"/>
      <w:bookmarkEnd w:id="116"/>
      <w:r w:rsidRPr="00E30B58">
        <w:rPr>
          <w:rFonts w:ascii="Times New Roman" w:eastAsia="Times New Roman" w:hAnsi="Times New Roman" w:cs="Times New Roman"/>
        </w:rPr>
        <w:t>Su ketinėmis fasoninėmis dalimis PE vamzdžiai jungiami pagal EN 1092-2 ar lygiaverčius reikalavimus, naudojant pritvirtinamus PE atvamzdžius.</w:t>
      </w:r>
    </w:p>
    <w:p w14:paraId="4351533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21F3660A" w14:textId="77777777" w:rsidR="00CB2107" w:rsidRPr="00E30B58" w:rsidRDefault="00CB2107" w:rsidP="00CB2107">
      <w:pPr>
        <w:pStyle w:val="Antrat2"/>
        <w:numPr>
          <w:ilvl w:val="1"/>
          <w:numId w:val="36"/>
        </w:numPr>
        <w:tabs>
          <w:tab w:val="left" w:pos="270"/>
          <w:tab w:val="left" w:pos="1260"/>
          <w:tab w:val="left" w:pos="1800"/>
          <w:tab w:val="left" w:pos="1890"/>
        </w:tabs>
        <w:spacing w:before="0" w:after="0"/>
        <w:ind w:left="0" w:firstLine="540"/>
        <w:rPr>
          <w:rFonts w:ascii="Times New Roman" w:hAnsi="Times New Roman" w:cs="Times New Roman"/>
          <w:b/>
          <w:bCs/>
          <w:color w:val="auto"/>
          <w:sz w:val="28"/>
          <w:szCs w:val="28"/>
        </w:rPr>
      </w:pPr>
      <w:bookmarkStart w:id="117" w:name="_heading=h.c4du7bh4p2rr" w:colFirst="0" w:colLast="0"/>
      <w:bookmarkEnd w:id="117"/>
      <w:r w:rsidRPr="00E30B58">
        <w:rPr>
          <w:rFonts w:ascii="Times New Roman" w:hAnsi="Times New Roman" w:cs="Times New Roman"/>
          <w:b/>
          <w:bCs/>
          <w:color w:val="auto"/>
          <w:sz w:val="28"/>
          <w:szCs w:val="28"/>
        </w:rPr>
        <w:t>Technologiniai vamzdynai</w:t>
      </w:r>
    </w:p>
    <w:p w14:paraId="119E526C"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NVĮ sklype turi būti pakloti visi naujų valymo įrenginių eksploatacijai reikalingi inžineriniai tinklai. Tinklų ilgiai priklausys nuo konkrečių Rangovo siūlomų sprendinių planuojamame sklype. Esami tinklai, trukdantys naujai statybai, turi būti perkloti. Sklypo tinkluose numatomi gelžbetoniniai šuliniai turi būti nelaidūs vandeniui. Savitakinio nuotakyno šuliniams turi būti naudojami g/b žiedai, pagaminti vibropresavimo būdu. Žiedai turi būti su užlankais.</w:t>
      </w:r>
    </w:p>
    <w:p w14:paraId="01CCA2F9"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Vamzdynas turi būti suprojektuotas ir įrengtas taip, kad jokie hidrauliniai smūgiai ar savojo konstrukcijos svorio apkrovos nebūtų perduodamos į įrenginių (orapūčių ir pan.) flanšus, korpusus ar kitą mechaninę įrangą.</w:t>
      </w:r>
    </w:p>
    <w:p w14:paraId="2294E49A"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Visi flanšai turi atitikti LST EN 1092-1:2007+A1:2013 ar lygiavertį standartą. </w:t>
      </w:r>
    </w:p>
    <w:p w14:paraId="4512BFFD"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B5C27CB"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8" w:name="_heading=h.qbzhre19fsdt" w:colFirst="0" w:colLast="0"/>
      <w:bookmarkEnd w:id="118"/>
      <w:r w:rsidRPr="00E30B58">
        <w:rPr>
          <w:rFonts w:ascii="Times New Roman" w:hAnsi="Times New Roman" w:cs="Times New Roman"/>
          <w:b/>
          <w:bCs/>
          <w:i/>
          <w:iCs/>
          <w:color w:val="auto"/>
          <w:sz w:val="24"/>
          <w:szCs w:val="24"/>
        </w:rPr>
        <w:t>Nerūdijančio plieno vamzdžiai</w:t>
      </w:r>
    </w:p>
    <w:p w14:paraId="196FA39D"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Visas nerūdijantis plienas, jei naudojamas vamzdžiams ir fasoninėms detalėms turi būti iš AISI 316 arba lygiavertės nerūdijančio plieno klasės. Oro vamzdynai orapūčių talpoje gali būti AISI 304 plieno klasės.</w:t>
      </w:r>
    </w:p>
    <w:p w14:paraId="6AE48417" w14:textId="3A79D985"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Turi būti naudojami tiesūs ISO dydžio vamzdžiai (</w:t>
      </w:r>
      <w:r w:rsidR="00584117" w:rsidRPr="00E30B58">
        <w:rPr>
          <w:rFonts w:ascii="Times New Roman" w:hAnsi="Times New Roman" w:cs="Times New Roman"/>
        </w:rPr>
        <w:t>standartas LST EN 10217-7:2015 arba lygiavertis</w:t>
      </w:r>
      <w:r w:rsidRPr="00E30B58">
        <w:rPr>
          <w:rFonts w:ascii="Times New Roman" w:eastAsia="Times New Roman" w:hAnsi="Times New Roman" w:cs="Times New Roman"/>
        </w:rPr>
        <w:t xml:space="preserve">). </w:t>
      </w:r>
    </w:p>
    <w:p w14:paraId="5BAC6030"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Naudojamų nerūdijančio plieno vamzdžių minimalūs sienelių storiai turi būti ne mažesni nei: </w:t>
      </w:r>
    </w:p>
    <w:p w14:paraId="7EF2F8C3" w14:textId="77777777" w:rsidR="00CB2107" w:rsidRPr="00E30B58" w:rsidRDefault="00CB2107" w:rsidP="00CB2107">
      <w:pPr>
        <w:tabs>
          <w:tab w:val="left" w:pos="270"/>
        </w:tabs>
        <w:rPr>
          <w:rFonts w:ascii="Times New Roman" w:eastAsia="Times New Roman" w:hAnsi="Times New Roman" w:cs="Times New Roman"/>
          <w:i/>
          <w:iCs/>
        </w:rPr>
      </w:pPr>
    </w:p>
    <w:tbl>
      <w:tblPr>
        <w:tblW w:w="7230"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5"/>
        <w:gridCol w:w="3745"/>
      </w:tblGrid>
      <w:tr w:rsidR="00A40F20" w:rsidRPr="00E30B58" w14:paraId="29EE703A" w14:textId="77777777" w:rsidTr="00534600">
        <w:trPr>
          <w:trHeight w:val="230"/>
        </w:trPr>
        <w:tc>
          <w:tcPr>
            <w:tcW w:w="3485" w:type="dxa"/>
            <w:shd w:val="clear" w:color="auto" w:fill="FFFFFF"/>
            <w:vAlign w:val="bottom"/>
          </w:tcPr>
          <w:p w14:paraId="4A3E3D30"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Nominalus dydis</w:t>
            </w:r>
          </w:p>
        </w:tc>
        <w:tc>
          <w:tcPr>
            <w:tcW w:w="3745" w:type="dxa"/>
            <w:shd w:val="clear" w:color="auto" w:fill="FFFFFF"/>
            <w:vAlign w:val="bottom"/>
          </w:tcPr>
          <w:p w14:paraId="50BE2717"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Vamzdžio sienelės storis, mm</w:t>
            </w:r>
          </w:p>
        </w:tc>
      </w:tr>
      <w:tr w:rsidR="00A40F20" w:rsidRPr="00E30B58" w14:paraId="58717CB8" w14:textId="77777777" w:rsidTr="00534600">
        <w:trPr>
          <w:trHeight w:val="219"/>
        </w:trPr>
        <w:tc>
          <w:tcPr>
            <w:tcW w:w="3485" w:type="dxa"/>
            <w:shd w:val="clear" w:color="auto" w:fill="FFFFFF"/>
            <w:vAlign w:val="bottom"/>
          </w:tcPr>
          <w:p w14:paraId="3B5436DD"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 xml:space="preserve">Iki </w:t>
            </w: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sal</w:t>
            </w:r>
            <w:proofErr w:type="spellEnd"/>
            <w:r w:rsidRPr="00E30B58">
              <w:rPr>
                <w:rFonts w:ascii="Times New Roman" w:eastAsia="Times New Roman" w:hAnsi="Times New Roman" w:cs="Times New Roman"/>
                <w:vertAlign w:val="subscript"/>
              </w:rPr>
              <w:t>.</w:t>
            </w:r>
            <w:r w:rsidRPr="00E30B58">
              <w:rPr>
                <w:rFonts w:ascii="Times New Roman" w:eastAsia="Times New Roman" w:hAnsi="Times New Roman" w:cs="Times New Roman"/>
              </w:rPr>
              <w:t xml:space="preserve"> 80 imtinai</w:t>
            </w:r>
          </w:p>
        </w:tc>
        <w:tc>
          <w:tcPr>
            <w:tcW w:w="3745" w:type="dxa"/>
            <w:shd w:val="clear" w:color="auto" w:fill="FFFFFF"/>
            <w:vAlign w:val="bottom"/>
          </w:tcPr>
          <w:p w14:paraId="28C9954D"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1,6</w:t>
            </w:r>
          </w:p>
        </w:tc>
      </w:tr>
      <w:tr w:rsidR="00A40F20" w:rsidRPr="00E30B58" w14:paraId="13657DC4" w14:textId="77777777" w:rsidTr="00534600">
        <w:trPr>
          <w:trHeight w:val="230"/>
        </w:trPr>
        <w:tc>
          <w:tcPr>
            <w:tcW w:w="3485" w:type="dxa"/>
            <w:shd w:val="clear" w:color="auto" w:fill="FFFFFF"/>
            <w:vAlign w:val="bottom"/>
          </w:tcPr>
          <w:p w14:paraId="14CA7F34" w14:textId="77777777" w:rsidR="00CB2107" w:rsidRPr="00E30B58" w:rsidRDefault="00CB2107" w:rsidP="00534600">
            <w:pPr>
              <w:tabs>
                <w:tab w:val="left" w:pos="270"/>
              </w:tabs>
              <w:rPr>
                <w:rFonts w:ascii="Times New Roman" w:eastAsia="Times New Roman" w:hAnsi="Times New Roman" w:cs="Times New Roman"/>
              </w:rPr>
            </w:pP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sąl</w:t>
            </w:r>
            <w:proofErr w:type="spellEnd"/>
            <w:r w:rsidRPr="00E30B58">
              <w:rPr>
                <w:rFonts w:ascii="Times New Roman" w:eastAsia="Times New Roman" w:hAnsi="Times New Roman" w:cs="Times New Roman"/>
                <w:vertAlign w:val="subscript"/>
              </w:rPr>
              <w:t>.</w:t>
            </w:r>
            <w:r w:rsidRPr="00E30B58">
              <w:rPr>
                <w:rFonts w:ascii="Times New Roman" w:eastAsia="Times New Roman" w:hAnsi="Times New Roman" w:cs="Times New Roman"/>
              </w:rPr>
              <w:t xml:space="preserve"> 100 iki </w:t>
            </w: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sąl</w:t>
            </w:r>
            <w:proofErr w:type="spellEnd"/>
            <w:r w:rsidRPr="00E30B58">
              <w:rPr>
                <w:rFonts w:ascii="Times New Roman" w:eastAsia="Times New Roman" w:hAnsi="Times New Roman" w:cs="Times New Roman"/>
                <w:vertAlign w:val="subscript"/>
              </w:rPr>
              <w:t>.</w:t>
            </w:r>
            <w:r w:rsidRPr="00E30B58">
              <w:rPr>
                <w:rFonts w:ascii="Times New Roman" w:eastAsia="Times New Roman" w:hAnsi="Times New Roman" w:cs="Times New Roman"/>
              </w:rPr>
              <w:t xml:space="preserve"> 250 imtinai</w:t>
            </w:r>
          </w:p>
        </w:tc>
        <w:tc>
          <w:tcPr>
            <w:tcW w:w="3745" w:type="dxa"/>
            <w:shd w:val="clear" w:color="auto" w:fill="FFFFFF"/>
            <w:vAlign w:val="bottom"/>
          </w:tcPr>
          <w:p w14:paraId="377EB7FF"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2,0</w:t>
            </w:r>
          </w:p>
        </w:tc>
      </w:tr>
      <w:tr w:rsidR="00CB2107" w:rsidRPr="00E30B58" w14:paraId="5E20EFE0" w14:textId="77777777" w:rsidTr="00534600">
        <w:trPr>
          <w:trHeight w:val="288"/>
        </w:trPr>
        <w:tc>
          <w:tcPr>
            <w:tcW w:w="3485" w:type="dxa"/>
            <w:shd w:val="clear" w:color="auto" w:fill="FFFFFF"/>
          </w:tcPr>
          <w:p w14:paraId="379690A9" w14:textId="77777777" w:rsidR="00CB2107" w:rsidRPr="00E30B58" w:rsidRDefault="00CB2107" w:rsidP="00534600">
            <w:pPr>
              <w:tabs>
                <w:tab w:val="left" w:pos="270"/>
              </w:tabs>
              <w:rPr>
                <w:rFonts w:ascii="Times New Roman" w:eastAsia="Times New Roman" w:hAnsi="Times New Roman" w:cs="Times New Roman"/>
              </w:rPr>
            </w:pP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sąl</w:t>
            </w:r>
            <w:proofErr w:type="spellEnd"/>
            <w:r w:rsidRPr="00E30B58">
              <w:rPr>
                <w:rFonts w:ascii="Times New Roman" w:eastAsia="Times New Roman" w:hAnsi="Times New Roman" w:cs="Times New Roman"/>
                <w:vertAlign w:val="subscript"/>
              </w:rPr>
              <w:t>.</w:t>
            </w:r>
            <w:r w:rsidRPr="00E30B58">
              <w:rPr>
                <w:rFonts w:ascii="Times New Roman" w:eastAsia="Times New Roman" w:hAnsi="Times New Roman" w:cs="Times New Roman"/>
              </w:rPr>
              <w:t xml:space="preserve"> 300 iki 450</w:t>
            </w:r>
          </w:p>
        </w:tc>
        <w:tc>
          <w:tcPr>
            <w:tcW w:w="3745" w:type="dxa"/>
            <w:shd w:val="clear" w:color="auto" w:fill="FFFFFF"/>
          </w:tcPr>
          <w:p w14:paraId="26386FA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3,0</w:t>
            </w:r>
          </w:p>
        </w:tc>
      </w:tr>
    </w:tbl>
    <w:p w14:paraId="309F4EC6" w14:textId="77777777" w:rsidR="00CB2107" w:rsidRPr="00E30B58" w:rsidRDefault="00CB2107" w:rsidP="00CB2107">
      <w:pPr>
        <w:tabs>
          <w:tab w:val="left" w:pos="270"/>
        </w:tabs>
        <w:rPr>
          <w:rFonts w:ascii="Times New Roman" w:eastAsia="Times New Roman" w:hAnsi="Times New Roman" w:cs="Times New Roman"/>
        </w:rPr>
      </w:pPr>
      <w:bookmarkStart w:id="119" w:name="bookmark=id.mcm1ltseajhk" w:colFirst="0" w:colLast="0"/>
      <w:bookmarkStart w:id="120" w:name="bookmark=id.f0r41ckbxoif" w:colFirst="0" w:colLast="0"/>
      <w:bookmarkEnd w:id="119"/>
      <w:bookmarkEnd w:id="120"/>
    </w:p>
    <w:p w14:paraId="6A9DD912" w14:textId="77777777" w:rsidR="00CB2107" w:rsidRPr="00E30B58" w:rsidRDefault="00CB2107" w:rsidP="00CB2107">
      <w:pPr>
        <w:tabs>
          <w:tab w:val="left" w:pos="270"/>
        </w:tabs>
        <w:rPr>
          <w:rFonts w:ascii="Times New Roman" w:eastAsia="Times New Roman" w:hAnsi="Times New Roman" w:cs="Times New Roman"/>
        </w:rPr>
      </w:pPr>
      <w:r w:rsidRPr="00E30B58">
        <w:rPr>
          <w:rFonts w:ascii="Times New Roman" w:eastAsia="Times New Roman" w:hAnsi="Times New Roman" w:cs="Times New Roman"/>
        </w:rPr>
        <w:t>Sąlyginis (</w:t>
      </w: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sal</w:t>
      </w:r>
      <w:proofErr w:type="spellEnd"/>
      <w:r w:rsidRPr="00E30B58">
        <w:rPr>
          <w:rFonts w:ascii="Times New Roman" w:eastAsia="Times New Roman" w:hAnsi="Times New Roman" w:cs="Times New Roman"/>
          <w:vertAlign w:val="subscript"/>
        </w:rPr>
        <w:t>.</w:t>
      </w:r>
      <w:r w:rsidRPr="00E30B58">
        <w:rPr>
          <w:rFonts w:ascii="Times New Roman" w:eastAsia="Times New Roman" w:hAnsi="Times New Roman" w:cs="Times New Roman"/>
        </w:rPr>
        <w:t>) ir išorinis (</w:t>
      </w: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o</w:t>
      </w:r>
      <w:proofErr w:type="spellEnd"/>
      <w:r w:rsidRPr="00E30B58">
        <w:rPr>
          <w:rFonts w:ascii="Times New Roman" w:eastAsia="Times New Roman" w:hAnsi="Times New Roman" w:cs="Times New Roman"/>
        </w:rPr>
        <w:t>) nerūdijančio plieno vamzdžių skersmuo</w:t>
      </w:r>
    </w:p>
    <w:tbl>
      <w:tblPr>
        <w:tblW w:w="7454" w:type="dxa"/>
        <w:tblInd w:w="1281" w:type="dxa"/>
        <w:tblLayout w:type="fixed"/>
        <w:tblLook w:val="0000" w:firstRow="0" w:lastRow="0" w:firstColumn="0" w:lastColumn="0" w:noHBand="0" w:noVBand="0"/>
      </w:tblPr>
      <w:tblGrid>
        <w:gridCol w:w="783"/>
        <w:gridCol w:w="711"/>
        <w:gridCol w:w="835"/>
        <w:gridCol w:w="713"/>
        <w:gridCol w:w="710"/>
        <w:gridCol w:w="672"/>
        <w:gridCol w:w="710"/>
        <w:gridCol w:w="710"/>
        <w:gridCol w:w="748"/>
        <w:gridCol w:w="862"/>
      </w:tblGrid>
      <w:tr w:rsidR="00A40F20" w:rsidRPr="00E30B58" w14:paraId="47633C55" w14:textId="77777777" w:rsidTr="00534600">
        <w:trPr>
          <w:trHeight w:val="401"/>
        </w:trPr>
        <w:tc>
          <w:tcPr>
            <w:tcW w:w="783" w:type="dxa"/>
            <w:tcBorders>
              <w:top w:val="single" w:sz="4" w:space="0" w:color="000000"/>
              <w:left w:val="single" w:sz="4" w:space="0" w:color="000000"/>
              <w:bottom w:val="nil"/>
              <w:right w:val="nil"/>
            </w:tcBorders>
            <w:shd w:val="clear" w:color="auto" w:fill="FFFFFF"/>
            <w:vAlign w:val="bottom"/>
          </w:tcPr>
          <w:p w14:paraId="449D6AE5" w14:textId="77777777" w:rsidR="00CB2107" w:rsidRPr="00E30B58" w:rsidRDefault="00CB2107" w:rsidP="00534600">
            <w:pPr>
              <w:tabs>
                <w:tab w:val="left" w:pos="270"/>
              </w:tabs>
              <w:rPr>
                <w:rFonts w:ascii="Times New Roman" w:eastAsia="Times New Roman" w:hAnsi="Times New Roman" w:cs="Times New Roman"/>
              </w:rPr>
            </w:pP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sal</w:t>
            </w:r>
            <w:proofErr w:type="spellEnd"/>
            <w:r w:rsidRPr="00E30B58">
              <w:rPr>
                <w:rFonts w:ascii="Times New Roman" w:eastAsia="Times New Roman" w:hAnsi="Times New Roman" w:cs="Times New Roman"/>
                <w:vertAlign w:val="subscript"/>
              </w:rPr>
              <w:t>.</w:t>
            </w:r>
            <w:r w:rsidRPr="00E30B58">
              <w:rPr>
                <w:rFonts w:ascii="Times New Roman" w:eastAsia="Times New Roman" w:hAnsi="Times New Roman" w:cs="Times New Roman"/>
              </w:rPr>
              <w:t xml:space="preserve"> </w:t>
            </w: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o</w:t>
            </w:r>
            <w:proofErr w:type="spellEnd"/>
          </w:p>
        </w:tc>
        <w:tc>
          <w:tcPr>
            <w:tcW w:w="711" w:type="dxa"/>
            <w:tcBorders>
              <w:top w:val="single" w:sz="4" w:space="0" w:color="000000"/>
              <w:left w:val="single" w:sz="4" w:space="0" w:color="000000"/>
              <w:bottom w:val="nil"/>
              <w:right w:val="nil"/>
            </w:tcBorders>
            <w:shd w:val="clear" w:color="auto" w:fill="FFFFFF"/>
            <w:vAlign w:val="bottom"/>
          </w:tcPr>
          <w:p w14:paraId="661AA77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10</w:t>
            </w:r>
          </w:p>
          <w:p w14:paraId="2798272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17.2</w:t>
            </w:r>
          </w:p>
        </w:tc>
        <w:tc>
          <w:tcPr>
            <w:tcW w:w="835" w:type="dxa"/>
            <w:tcBorders>
              <w:top w:val="single" w:sz="4" w:space="0" w:color="000000"/>
              <w:left w:val="single" w:sz="4" w:space="0" w:color="000000"/>
              <w:bottom w:val="nil"/>
              <w:right w:val="nil"/>
            </w:tcBorders>
            <w:shd w:val="clear" w:color="auto" w:fill="FFFFFF"/>
            <w:vAlign w:val="bottom"/>
          </w:tcPr>
          <w:p w14:paraId="1322B44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15</w:t>
            </w:r>
          </w:p>
          <w:p w14:paraId="3569ADC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21.3</w:t>
            </w:r>
          </w:p>
        </w:tc>
        <w:tc>
          <w:tcPr>
            <w:tcW w:w="713" w:type="dxa"/>
            <w:tcBorders>
              <w:top w:val="single" w:sz="4" w:space="0" w:color="000000"/>
              <w:left w:val="single" w:sz="4" w:space="0" w:color="000000"/>
              <w:bottom w:val="nil"/>
              <w:right w:val="nil"/>
            </w:tcBorders>
            <w:shd w:val="clear" w:color="auto" w:fill="FFFFFF"/>
            <w:vAlign w:val="bottom"/>
          </w:tcPr>
          <w:p w14:paraId="323B88ED"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20</w:t>
            </w:r>
          </w:p>
          <w:p w14:paraId="3100AE5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26.9</w:t>
            </w:r>
          </w:p>
        </w:tc>
        <w:tc>
          <w:tcPr>
            <w:tcW w:w="710" w:type="dxa"/>
            <w:tcBorders>
              <w:top w:val="single" w:sz="4" w:space="0" w:color="000000"/>
              <w:left w:val="single" w:sz="4" w:space="0" w:color="000000"/>
              <w:bottom w:val="nil"/>
              <w:right w:val="nil"/>
            </w:tcBorders>
            <w:shd w:val="clear" w:color="auto" w:fill="FFFFFF"/>
            <w:vAlign w:val="bottom"/>
          </w:tcPr>
          <w:p w14:paraId="022CE29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25</w:t>
            </w:r>
          </w:p>
          <w:p w14:paraId="0EFDDAC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33.7</w:t>
            </w:r>
          </w:p>
        </w:tc>
        <w:tc>
          <w:tcPr>
            <w:tcW w:w="672" w:type="dxa"/>
            <w:tcBorders>
              <w:top w:val="single" w:sz="4" w:space="0" w:color="000000"/>
              <w:left w:val="single" w:sz="4" w:space="0" w:color="000000"/>
              <w:bottom w:val="nil"/>
              <w:right w:val="nil"/>
            </w:tcBorders>
            <w:shd w:val="clear" w:color="auto" w:fill="FFFFFF"/>
            <w:vAlign w:val="bottom"/>
          </w:tcPr>
          <w:p w14:paraId="3BBDE96B"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32</w:t>
            </w:r>
          </w:p>
          <w:p w14:paraId="7FB08D67"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42.4</w:t>
            </w:r>
          </w:p>
        </w:tc>
        <w:tc>
          <w:tcPr>
            <w:tcW w:w="710" w:type="dxa"/>
            <w:tcBorders>
              <w:top w:val="single" w:sz="4" w:space="0" w:color="000000"/>
              <w:left w:val="single" w:sz="4" w:space="0" w:color="000000"/>
              <w:bottom w:val="nil"/>
              <w:right w:val="nil"/>
            </w:tcBorders>
            <w:shd w:val="clear" w:color="auto" w:fill="FFFFFF"/>
            <w:vAlign w:val="bottom"/>
          </w:tcPr>
          <w:p w14:paraId="332D98F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40</w:t>
            </w:r>
          </w:p>
          <w:p w14:paraId="7751E89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48.3</w:t>
            </w:r>
          </w:p>
        </w:tc>
        <w:tc>
          <w:tcPr>
            <w:tcW w:w="710" w:type="dxa"/>
            <w:tcBorders>
              <w:top w:val="single" w:sz="4" w:space="0" w:color="000000"/>
              <w:left w:val="single" w:sz="4" w:space="0" w:color="000000"/>
              <w:bottom w:val="nil"/>
              <w:right w:val="nil"/>
            </w:tcBorders>
            <w:shd w:val="clear" w:color="auto" w:fill="FFFFFF"/>
            <w:vAlign w:val="bottom"/>
          </w:tcPr>
          <w:p w14:paraId="1C55A14F"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50</w:t>
            </w:r>
          </w:p>
          <w:p w14:paraId="1C1A1843"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60.3</w:t>
            </w:r>
          </w:p>
        </w:tc>
        <w:tc>
          <w:tcPr>
            <w:tcW w:w="748" w:type="dxa"/>
            <w:tcBorders>
              <w:top w:val="single" w:sz="4" w:space="0" w:color="000000"/>
              <w:left w:val="single" w:sz="4" w:space="0" w:color="000000"/>
              <w:bottom w:val="nil"/>
              <w:right w:val="nil"/>
            </w:tcBorders>
            <w:shd w:val="clear" w:color="auto" w:fill="FFFFFF"/>
            <w:vAlign w:val="bottom"/>
          </w:tcPr>
          <w:p w14:paraId="30217D89"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(65)</w:t>
            </w:r>
          </w:p>
          <w:p w14:paraId="0FD9B748"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(76.1)</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2E58F5B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80</w:t>
            </w:r>
          </w:p>
          <w:p w14:paraId="25D71592"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88.9</w:t>
            </w:r>
          </w:p>
        </w:tc>
      </w:tr>
      <w:tr w:rsidR="00A40F20" w:rsidRPr="00E30B58" w14:paraId="4B0AA254" w14:textId="77777777" w:rsidTr="00534600">
        <w:trPr>
          <w:trHeight w:val="194"/>
        </w:trPr>
        <w:tc>
          <w:tcPr>
            <w:tcW w:w="783" w:type="dxa"/>
            <w:tcBorders>
              <w:top w:val="single" w:sz="4" w:space="0" w:color="000000"/>
              <w:left w:val="single" w:sz="4" w:space="0" w:color="000000"/>
              <w:bottom w:val="nil"/>
              <w:right w:val="nil"/>
            </w:tcBorders>
            <w:shd w:val="clear" w:color="auto" w:fill="FFFFFF"/>
            <w:vAlign w:val="bottom"/>
          </w:tcPr>
          <w:p w14:paraId="450E6EDB" w14:textId="77777777" w:rsidR="00CB2107" w:rsidRPr="00E30B58" w:rsidRDefault="00CB2107" w:rsidP="00534600">
            <w:pPr>
              <w:tabs>
                <w:tab w:val="left" w:pos="270"/>
              </w:tabs>
              <w:rPr>
                <w:rFonts w:ascii="Times New Roman" w:eastAsia="Times New Roman" w:hAnsi="Times New Roman" w:cs="Times New Roman"/>
              </w:rPr>
            </w:pP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sal</w:t>
            </w:r>
            <w:proofErr w:type="spellEnd"/>
            <w:r w:rsidRPr="00E30B58">
              <w:rPr>
                <w:rFonts w:ascii="Times New Roman" w:eastAsia="Times New Roman" w:hAnsi="Times New Roman" w:cs="Times New Roman"/>
                <w:vertAlign w:val="subscript"/>
              </w:rPr>
              <w:t>.</w:t>
            </w:r>
          </w:p>
        </w:tc>
        <w:tc>
          <w:tcPr>
            <w:tcW w:w="711" w:type="dxa"/>
            <w:tcBorders>
              <w:top w:val="single" w:sz="4" w:space="0" w:color="000000"/>
              <w:left w:val="single" w:sz="4" w:space="0" w:color="000000"/>
              <w:bottom w:val="nil"/>
              <w:right w:val="nil"/>
            </w:tcBorders>
            <w:shd w:val="clear" w:color="auto" w:fill="FFFFFF"/>
            <w:vAlign w:val="bottom"/>
          </w:tcPr>
          <w:p w14:paraId="55BFA99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100</w:t>
            </w:r>
          </w:p>
        </w:tc>
        <w:tc>
          <w:tcPr>
            <w:tcW w:w="835" w:type="dxa"/>
            <w:tcBorders>
              <w:top w:val="single" w:sz="4" w:space="0" w:color="000000"/>
              <w:left w:val="single" w:sz="4" w:space="0" w:color="000000"/>
              <w:bottom w:val="nil"/>
              <w:right w:val="nil"/>
            </w:tcBorders>
            <w:shd w:val="clear" w:color="auto" w:fill="FFFFFF"/>
            <w:vAlign w:val="bottom"/>
          </w:tcPr>
          <w:p w14:paraId="34D8E9A2"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(125)</w:t>
            </w:r>
          </w:p>
        </w:tc>
        <w:tc>
          <w:tcPr>
            <w:tcW w:w="713" w:type="dxa"/>
            <w:tcBorders>
              <w:top w:val="single" w:sz="4" w:space="0" w:color="000000"/>
              <w:left w:val="single" w:sz="4" w:space="0" w:color="000000"/>
              <w:bottom w:val="nil"/>
              <w:right w:val="nil"/>
            </w:tcBorders>
            <w:shd w:val="clear" w:color="auto" w:fill="FFFFFF"/>
            <w:vAlign w:val="bottom"/>
          </w:tcPr>
          <w:p w14:paraId="0087AA0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150</w:t>
            </w:r>
          </w:p>
        </w:tc>
        <w:tc>
          <w:tcPr>
            <w:tcW w:w="710" w:type="dxa"/>
            <w:tcBorders>
              <w:top w:val="single" w:sz="4" w:space="0" w:color="000000"/>
              <w:left w:val="single" w:sz="4" w:space="0" w:color="000000"/>
              <w:bottom w:val="nil"/>
              <w:right w:val="nil"/>
            </w:tcBorders>
            <w:shd w:val="clear" w:color="auto" w:fill="FFFFFF"/>
            <w:vAlign w:val="bottom"/>
          </w:tcPr>
          <w:p w14:paraId="6F9338B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200</w:t>
            </w:r>
          </w:p>
        </w:tc>
        <w:tc>
          <w:tcPr>
            <w:tcW w:w="672" w:type="dxa"/>
            <w:tcBorders>
              <w:top w:val="single" w:sz="4" w:space="0" w:color="000000"/>
              <w:left w:val="single" w:sz="4" w:space="0" w:color="000000"/>
              <w:bottom w:val="nil"/>
              <w:right w:val="nil"/>
            </w:tcBorders>
            <w:shd w:val="clear" w:color="auto" w:fill="FFFFFF"/>
            <w:vAlign w:val="bottom"/>
          </w:tcPr>
          <w:p w14:paraId="7DF2D03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250</w:t>
            </w:r>
          </w:p>
        </w:tc>
        <w:tc>
          <w:tcPr>
            <w:tcW w:w="710" w:type="dxa"/>
            <w:tcBorders>
              <w:top w:val="single" w:sz="4" w:space="0" w:color="000000"/>
              <w:left w:val="single" w:sz="4" w:space="0" w:color="000000"/>
              <w:bottom w:val="nil"/>
              <w:right w:val="nil"/>
            </w:tcBorders>
            <w:shd w:val="clear" w:color="auto" w:fill="FFFFFF"/>
            <w:vAlign w:val="bottom"/>
          </w:tcPr>
          <w:p w14:paraId="6729D0C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300</w:t>
            </w:r>
          </w:p>
        </w:tc>
        <w:tc>
          <w:tcPr>
            <w:tcW w:w="710" w:type="dxa"/>
            <w:tcBorders>
              <w:top w:val="single" w:sz="4" w:space="0" w:color="000000"/>
              <w:left w:val="single" w:sz="4" w:space="0" w:color="000000"/>
              <w:bottom w:val="nil"/>
              <w:right w:val="nil"/>
            </w:tcBorders>
            <w:shd w:val="clear" w:color="auto" w:fill="FFFFFF"/>
            <w:vAlign w:val="bottom"/>
          </w:tcPr>
          <w:p w14:paraId="4A3B2833"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350</w:t>
            </w:r>
          </w:p>
        </w:tc>
        <w:tc>
          <w:tcPr>
            <w:tcW w:w="748" w:type="dxa"/>
            <w:tcBorders>
              <w:top w:val="single" w:sz="4" w:space="0" w:color="000000"/>
              <w:left w:val="single" w:sz="4" w:space="0" w:color="000000"/>
              <w:bottom w:val="nil"/>
              <w:right w:val="nil"/>
            </w:tcBorders>
            <w:shd w:val="clear" w:color="auto" w:fill="FFFFFF"/>
            <w:vAlign w:val="bottom"/>
          </w:tcPr>
          <w:p w14:paraId="5A82186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400</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4BEFD6A7"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(450)</w:t>
            </w:r>
          </w:p>
        </w:tc>
      </w:tr>
      <w:tr w:rsidR="00A40F20" w:rsidRPr="00E30B58" w14:paraId="7090B5C7" w14:textId="77777777" w:rsidTr="00534600">
        <w:trPr>
          <w:trHeight w:val="194"/>
        </w:trPr>
        <w:tc>
          <w:tcPr>
            <w:tcW w:w="783" w:type="dxa"/>
            <w:tcBorders>
              <w:top w:val="nil"/>
              <w:left w:val="single" w:sz="4" w:space="0" w:color="000000"/>
              <w:bottom w:val="nil"/>
              <w:right w:val="nil"/>
            </w:tcBorders>
            <w:shd w:val="clear" w:color="auto" w:fill="FFFFFF"/>
          </w:tcPr>
          <w:p w14:paraId="72024C4D" w14:textId="77777777" w:rsidR="00CB2107" w:rsidRPr="00E30B58" w:rsidRDefault="00CB2107" w:rsidP="00534600">
            <w:pPr>
              <w:tabs>
                <w:tab w:val="left" w:pos="270"/>
              </w:tabs>
              <w:rPr>
                <w:rFonts w:ascii="Times New Roman" w:eastAsia="Times New Roman" w:hAnsi="Times New Roman" w:cs="Times New Roman"/>
              </w:rPr>
            </w:pP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o</w:t>
            </w:r>
            <w:proofErr w:type="spellEnd"/>
          </w:p>
        </w:tc>
        <w:tc>
          <w:tcPr>
            <w:tcW w:w="711" w:type="dxa"/>
            <w:tcBorders>
              <w:top w:val="nil"/>
              <w:left w:val="single" w:sz="4" w:space="0" w:color="000000"/>
              <w:bottom w:val="nil"/>
              <w:right w:val="nil"/>
            </w:tcBorders>
            <w:shd w:val="clear" w:color="auto" w:fill="FFFFFF"/>
          </w:tcPr>
          <w:p w14:paraId="5D36135E"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114.3</w:t>
            </w:r>
          </w:p>
        </w:tc>
        <w:tc>
          <w:tcPr>
            <w:tcW w:w="835" w:type="dxa"/>
            <w:tcBorders>
              <w:top w:val="nil"/>
              <w:left w:val="single" w:sz="4" w:space="0" w:color="000000"/>
              <w:bottom w:val="nil"/>
              <w:right w:val="nil"/>
            </w:tcBorders>
            <w:shd w:val="clear" w:color="auto" w:fill="FFFFFF"/>
          </w:tcPr>
          <w:p w14:paraId="7E91DE7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(139.7)</w:t>
            </w:r>
          </w:p>
        </w:tc>
        <w:tc>
          <w:tcPr>
            <w:tcW w:w="713" w:type="dxa"/>
            <w:tcBorders>
              <w:top w:val="nil"/>
              <w:left w:val="single" w:sz="4" w:space="0" w:color="000000"/>
              <w:bottom w:val="nil"/>
              <w:right w:val="nil"/>
            </w:tcBorders>
            <w:shd w:val="clear" w:color="auto" w:fill="FFFFFF"/>
          </w:tcPr>
          <w:p w14:paraId="3D10ECA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168.3</w:t>
            </w:r>
          </w:p>
        </w:tc>
        <w:tc>
          <w:tcPr>
            <w:tcW w:w="710" w:type="dxa"/>
            <w:tcBorders>
              <w:top w:val="nil"/>
              <w:left w:val="single" w:sz="4" w:space="0" w:color="000000"/>
              <w:bottom w:val="nil"/>
              <w:right w:val="nil"/>
            </w:tcBorders>
            <w:shd w:val="clear" w:color="auto" w:fill="FFFFFF"/>
          </w:tcPr>
          <w:p w14:paraId="4D537FB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219.1</w:t>
            </w:r>
          </w:p>
        </w:tc>
        <w:tc>
          <w:tcPr>
            <w:tcW w:w="672" w:type="dxa"/>
            <w:tcBorders>
              <w:top w:val="nil"/>
              <w:left w:val="single" w:sz="4" w:space="0" w:color="000000"/>
              <w:bottom w:val="nil"/>
              <w:right w:val="nil"/>
            </w:tcBorders>
            <w:shd w:val="clear" w:color="auto" w:fill="FFFFFF"/>
          </w:tcPr>
          <w:p w14:paraId="17582A9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273</w:t>
            </w:r>
          </w:p>
        </w:tc>
        <w:tc>
          <w:tcPr>
            <w:tcW w:w="710" w:type="dxa"/>
            <w:tcBorders>
              <w:top w:val="nil"/>
              <w:left w:val="single" w:sz="4" w:space="0" w:color="000000"/>
              <w:bottom w:val="nil"/>
              <w:right w:val="nil"/>
            </w:tcBorders>
            <w:shd w:val="clear" w:color="auto" w:fill="FFFFFF"/>
          </w:tcPr>
          <w:p w14:paraId="2C6592EE"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323.9</w:t>
            </w:r>
          </w:p>
        </w:tc>
        <w:tc>
          <w:tcPr>
            <w:tcW w:w="710" w:type="dxa"/>
            <w:tcBorders>
              <w:top w:val="nil"/>
              <w:left w:val="single" w:sz="4" w:space="0" w:color="000000"/>
              <w:bottom w:val="nil"/>
              <w:right w:val="nil"/>
            </w:tcBorders>
            <w:shd w:val="clear" w:color="auto" w:fill="FFFFFF"/>
          </w:tcPr>
          <w:p w14:paraId="4FC28C47"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355.6</w:t>
            </w:r>
          </w:p>
        </w:tc>
        <w:tc>
          <w:tcPr>
            <w:tcW w:w="748" w:type="dxa"/>
            <w:tcBorders>
              <w:top w:val="nil"/>
              <w:left w:val="single" w:sz="4" w:space="0" w:color="000000"/>
              <w:bottom w:val="nil"/>
              <w:right w:val="nil"/>
            </w:tcBorders>
            <w:shd w:val="clear" w:color="auto" w:fill="FFFFFF"/>
          </w:tcPr>
          <w:p w14:paraId="758C5522"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406.4</w:t>
            </w:r>
          </w:p>
        </w:tc>
        <w:tc>
          <w:tcPr>
            <w:tcW w:w="862" w:type="dxa"/>
            <w:tcBorders>
              <w:top w:val="nil"/>
              <w:left w:val="single" w:sz="4" w:space="0" w:color="000000"/>
              <w:bottom w:val="nil"/>
              <w:right w:val="single" w:sz="4" w:space="0" w:color="000000"/>
            </w:tcBorders>
            <w:shd w:val="clear" w:color="auto" w:fill="FFFFFF"/>
          </w:tcPr>
          <w:p w14:paraId="23AAF549"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(457.2)</w:t>
            </w:r>
          </w:p>
        </w:tc>
      </w:tr>
      <w:tr w:rsidR="00A40F20" w:rsidRPr="00E30B58" w14:paraId="10C4C2D5" w14:textId="77777777" w:rsidTr="00534600">
        <w:trPr>
          <w:trHeight w:val="394"/>
        </w:trPr>
        <w:tc>
          <w:tcPr>
            <w:tcW w:w="783" w:type="dxa"/>
            <w:tcBorders>
              <w:top w:val="single" w:sz="4" w:space="0" w:color="000000"/>
              <w:left w:val="single" w:sz="4" w:space="0" w:color="000000"/>
              <w:bottom w:val="single" w:sz="4" w:space="0" w:color="000000"/>
              <w:right w:val="nil"/>
            </w:tcBorders>
            <w:shd w:val="clear" w:color="auto" w:fill="FFFFFF"/>
            <w:vAlign w:val="bottom"/>
          </w:tcPr>
          <w:p w14:paraId="7A9A7F56" w14:textId="77777777" w:rsidR="00CB2107" w:rsidRPr="00E30B58" w:rsidRDefault="00CB2107" w:rsidP="00534600">
            <w:pPr>
              <w:tabs>
                <w:tab w:val="left" w:pos="270"/>
              </w:tabs>
              <w:rPr>
                <w:rFonts w:ascii="Times New Roman" w:eastAsia="Times New Roman" w:hAnsi="Times New Roman" w:cs="Times New Roman"/>
              </w:rPr>
            </w:pP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sal</w:t>
            </w:r>
            <w:proofErr w:type="spellEnd"/>
            <w:r w:rsidRPr="00E30B58">
              <w:rPr>
                <w:rFonts w:ascii="Times New Roman" w:eastAsia="Times New Roman" w:hAnsi="Times New Roman" w:cs="Times New Roman"/>
                <w:vertAlign w:val="subscript"/>
              </w:rPr>
              <w:t>.</w:t>
            </w:r>
          </w:p>
          <w:p w14:paraId="141403C0" w14:textId="77777777" w:rsidR="00CB2107" w:rsidRPr="00E30B58" w:rsidRDefault="00CB2107" w:rsidP="00534600">
            <w:pPr>
              <w:tabs>
                <w:tab w:val="left" w:pos="270"/>
              </w:tabs>
              <w:rPr>
                <w:rFonts w:ascii="Times New Roman" w:eastAsia="Times New Roman" w:hAnsi="Times New Roman" w:cs="Times New Roman"/>
              </w:rPr>
            </w:pPr>
            <w:proofErr w:type="spellStart"/>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o</w:t>
            </w:r>
            <w:proofErr w:type="spellEnd"/>
          </w:p>
        </w:tc>
        <w:tc>
          <w:tcPr>
            <w:tcW w:w="711" w:type="dxa"/>
            <w:tcBorders>
              <w:top w:val="single" w:sz="4" w:space="0" w:color="000000"/>
              <w:left w:val="single" w:sz="4" w:space="0" w:color="000000"/>
              <w:bottom w:val="single" w:sz="4" w:space="0" w:color="000000"/>
              <w:right w:val="nil"/>
            </w:tcBorders>
            <w:shd w:val="clear" w:color="auto" w:fill="FFFFFF"/>
            <w:vAlign w:val="center"/>
          </w:tcPr>
          <w:p w14:paraId="5EE099D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500</w:t>
            </w:r>
          </w:p>
          <w:p w14:paraId="6979C23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508</w:t>
            </w:r>
          </w:p>
        </w:tc>
        <w:tc>
          <w:tcPr>
            <w:tcW w:w="835" w:type="dxa"/>
            <w:tcBorders>
              <w:top w:val="single" w:sz="4" w:space="0" w:color="000000"/>
              <w:left w:val="single" w:sz="4" w:space="0" w:color="000000"/>
              <w:bottom w:val="single" w:sz="4" w:space="0" w:color="000000"/>
              <w:right w:val="nil"/>
            </w:tcBorders>
            <w:shd w:val="clear" w:color="auto" w:fill="FFFFFF"/>
            <w:vAlign w:val="bottom"/>
          </w:tcPr>
          <w:p w14:paraId="7F1B8E6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600</w:t>
            </w:r>
          </w:p>
          <w:p w14:paraId="5F3376AF"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610</w:t>
            </w:r>
          </w:p>
        </w:tc>
        <w:tc>
          <w:tcPr>
            <w:tcW w:w="713" w:type="dxa"/>
            <w:tcBorders>
              <w:top w:val="single" w:sz="4" w:space="0" w:color="000000"/>
              <w:left w:val="single" w:sz="4" w:space="0" w:color="000000"/>
              <w:bottom w:val="single" w:sz="4" w:space="0" w:color="000000"/>
              <w:right w:val="nil"/>
            </w:tcBorders>
            <w:shd w:val="clear" w:color="auto" w:fill="FFFFFF"/>
            <w:vAlign w:val="center"/>
          </w:tcPr>
          <w:p w14:paraId="545D1348"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700</w:t>
            </w:r>
          </w:p>
          <w:p w14:paraId="11B986B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711</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157251AF"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800</w:t>
            </w:r>
          </w:p>
          <w:p w14:paraId="5DB45E52"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813</w:t>
            </w:r>
          </w:p>
        </w:tc>
        <w:tc>
          <w:tcPr>
            <w:tcW w:w="672" w:type="dxa"/>
            <w:tcBorders>
              <w:top w:val="single" w:sz="4" w:space="0" w:color="000000"/>
              <w:left w:val="single" w:sz="4" w:space="0" w:color="000000"/>
              <w:bottom w:val="single" w:sz="4" w:space="0" w:color="000000"/>
              <w:right w:val="nil"/>
            </w:tcBorders>
            <w:shd w:val="clear" w:color="auto" w:fill="FFFFFF"/>
            <w:vAlign w:val="bottom"/>
          </w:tcPr>
          <w:p w14:paraId="6B934F05"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1000 1016</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0D4B6DD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1200</w:t>
            </w:r>
          </w:p>
          <w:p w14:paraId="21C2019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1220</w:t>
            </w:r>
          </w:p>
        </w:tc>
        <w:tc>
          <w:tcPr>
            <w:tcW w:w="710" w:type="dxa"/>
            <w:tcBorders>
              <w:top w:val="single" w:sz="4" w:space="0" w:color="000000"/>
              <w:left w:val="single" w:sz="4" w:space="0" w:color="000000"/>
              <w:bottom w:val="single" w:sz="4" w:space="0" w:color="000000"/>
              <w:right w:val="nil"/>
            </w:tcBorders>
            <w:shd w:val="clear" w:color="auto" w:fill="FFFFFF"/>
          </w:tcPr>
          <w:p w14:paraId="2AC2C216" w14:textId="77777777" w:rsidR="00CB2107" w:rsidRPr="00E30B58" w:rsidRDefault="00CB2107" w:rsidP="00534600">
            <w:pPr>
              <w:tabs>
                <w:tab w:val="left" w:pos="270"/>
              </w:tabs>
              <w:jc w:val="center"/>
              <w:rPr>
                <w:rFonts w:ascii="Times New Roman" w:eastAsia="Times New Roman" w:hAnsi="Times New Roman" w:cs="Times New Roman"/>
              </w:rPr>
            </w:pPr>
          </w:p>
        </w:tc>
        <w:tc>
          <w:tcPr>
            <w:tcW w:w="748" w:type="dxa"/>
            <w:tcBorders>
              <w:top w:val="single" w:sz="4" w:space="0" w:color="000000"/>
              <w:left w:val="single" w:sz="4" w:space="0" w:color="000000"/>
              <w:bottom w:val="single" w:sz="4" w:space="0" w:color="000000"/>
              <w:right w:val="nil"/>
            </w:tcBorders>
            <w:shd w:val="clear" w:color="auto" w:fill="FFFFFF"/>
          </w:tcPr>
          <w:p w14:paraId="0C9C987E" w14:textId="77777777" w:rsidR="00CB2107" w:rsidRPr="00E30B58" w:rsidRDefault="00CB2107" w:rsidP="00534600">
            <w:pPr>
              <w:tabs>
                <w:tab w:val="left" w:pos="270"/>
              </w:tabs>
              <w:jc w:val="center"/>
              <w:rPr>
                <w:rFonts w:ascii="Times New Roman" w:eastAsia="Times New Roman" w:hAnsi="Times New Roman" w:cs="Times New Roman"/>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Pr>
          <w:p w14:paraId="6E92CCB9" w14:textId="77777777" w:rsidR="00CB2107" w:rsidRPr="00E30B58" w:rsidRDefault="00CB2107" w:rsidP="00534600">
            <w:pPr>
              <w:tabs>
                <w:tab w:val="left" w:pos="270"/>
              </w:tabs>
              <w:jc w:val="center"/>
              <w:rPr>
                <w:rFonts w:ascii="Times New Roman" w:eastAsia="Times New Roman" w:hAnsi="Times New Roman" w:cs="Times New Roman"/>
              </w:rPr>
            </w:pPr>
          </w:p>
        </w:tc>
      </w:tr>
    </w:tbl>
    <w:p w14:paraId="67730EF6" w14:textId="77777777" w:rsidR="00CB2107" w:rsidRPr="00E30B58" w:rsidRDefault="00CB2107" w:rsidP="00CB2107">
      <w:pPr>
        <w:tabs>
          <w:tab w:val="left" w:pos="270"/>
        </w:tabs>
        <w:rPr>
          <w:rFonts w:ascii="Times New Roman" w:eastAsia="Times New Roman" w:hAnsi="Times New Roman" w:cs="Times New Roman"/>
        </w:rPr>
      </w:pPr>
      <w:r w:rsidRPr="00E30B58">
        <w:rPr>
          <w:rFonts w:ascii="Times New Roman" w:eastAsia="Times New Roman" w:hAnsi="Times New Roman" w:cs="Times New Roman"/>
        </w:rPr>
        <w:t>Jei įmanoma, reikia vengti skliausteliuose nurodytų vamzdžio skersmenų.</w:t>
      </w:r>
    </w:p>
    <w:p w14:paraId="4411EC4D" w14:textId="77777777" w:rsidR="00CB2107" w:rsidRPr="00E30B58" w:rsidRDefault="00CB2107" w:rsidP="00CB2107">
      <w:pPr>
        <w:tabs>
          <w:tab w:val="left" w:pos="270"/>
        </w:tabs>
        <w:ind w:firstLine="540"/>
        <w:jc w:val="both"/>
        <w:rPr>
          <w:rFonts w:ascii="Times New Roman" w:eastAsia="Times New Roman" w:hAnsi="Times New Roman" w:cs="Times New Roman"/>
        </w:rPr>
      </w:pPr>
    </w:p>
    <w:p w14:paraId="7EA32641"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Alkūnės turi būti suprojektuotos kaip ilgi, sklandūs sulenkimai, spinduliu maždaug 1,5 karto nominalaus vamzdžio dydžio ir neturi būti pagaminti iš suvirintų segmentų.</w:t>
      </w:r>
    </w:p>
    <w:p w14:paraId="53FF751D"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Flanšiniai sujungimai, jei nenumatyta kitaip, turi būti užleidžiamo tipo sujungimai su privirintais žiedais su kakliukais ir laisvais flanšais. Varžtų išmatavimai turi atitikti DIN 2642 ar lygiaverčius standartus.</w:t>
      </w:r>
    </w:p>
    <w:p w14:paraId="0A3CA9C9"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i/>
          <w:iCs/>
        </w:rPr>
      </w:pPr>
    </w:p>
    <w:p w14:paraId="544A4C1A" w14:textId="77777777" w:rsidR="00CB2107" w:rsidRPr="00E30B58" w:rsidRDefault="00CB2107" w:rsidP="00CB2107">
      <w:pPr>
        <w:pStyle w:val="Antrat3"/>
        <w:numPr>
          <w:ilvl w:val="2"/>
          <w:numId w:val="36"/>
        </w:numPr>
        <w:tabs>
          <w:tab w:val="left" w:pos="270"/>
          <w:tab w:val="left" w:pos="1260"/>
          <w:tab w:val="left" w:pos="1800"/>
        </w:tabs>
        <w:spacing w:before="0" w:after="0"/>
        <w:ind w:left="0" w:firstLine="540"/>
        <w:rPr>
          <w:rFonts w:ascii="Times New Roman" w:hAnsi="Times New Roman" w:cs="Times New Roman"/>
          <w:b/>
          <w:bCs/>
          <w:i/>
          <w:iCs/>
          <w:color w:val="auto"/>
          <w:sz w:val="24"/>
          <w:szCs w:val="24"/>
        </w:rPr>
      </w:pPr>
      <w:bookmarkStart w:id="121" w:name="_heading=h.jdi80phfxj1c" w:colFirst="0" w:colLast="0"/>
      <w:bookmarkEnd w:id="121"/>
      <w:r w:rsidRPr="00E30B58">
        <w:rPr>
          <w:rFonts w:ascii="Times New Roman" w:hAnsi="Times New Roman" w:cs="Times New Roman"/>
          <w:b/>
          <w:bCs/>
          <w:i/>
          <w:iCs/>
          <w:color w:val="auto"/>
          <w:sz w:val="24"/>
          <w:szCs w:val="24"/>
        </w:rPr>
        <w:t>Kitų medžiagų plastikiniai vamzdžiai ir fasoninės detalės</w:t>
      </w:r>
    </w:p>
    <w:p w14:paraId="4156513F"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Galimybė naudoti plastikinius vamzdžius atitinkamiems tikslams turi būti patvirtinta </w:t>
      </w:r>
      <w:r w:rsidRPr="00E30B58">
        <w:rPr>
          <w:rFonts w:ascii="Times New Roman" w:eastAsia="Times New Roman" w:hAnsi="Times New Roman" w:cs="Times New Roman"/>
        </w:rPr>
        <w:lastRenderedPageBreak/>
        <w:t xml:space="preserve">dokumentais (eksploatacinių savybių deklaracija ar kt.). </w:t>
      </w:r>
    </w:p>
    <w:p w14:paraId="2777A286"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Parinkti vamzdyno ir su juo susijusių elementų medžiagą, juos projektuoti, montuoti bei jungti reikia griežtai laikantis gamintojo nurodymų. </w:t>
      </w:r>
    </w:p>
    <w:p w14:paraId="33A2B0D8"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Jeigu naudojamam vamzdžio tipui slėgiai, apkrovos ir įtempimai yra jam leistinose ribose, nereikia jokių specialių skaičiavimų, parenkant vamzdžius vidinio slėgio atžvilgiu.</w:t>
      </w:r>
    </w:p>
    <w:p w14:paraId="036710DC" w14:textId="21A3B874" w:rsidR="00CB2107" w:rsidRPr="00E30B58" w:rsidRDefault="00584117" w:rsidP="00CB2107">
      <w:pPr>
        <w:tabs>
          <w:tab w:val="left" w:pos="270"/>
          <w:tab w:val="left" w:pos="1260"/>
        </w:tabs>
        <w:ind w:firstLine="540"/>
        <w:jc w:val="both"/>
        <w:rPr>
          <w:rFonts w:ascii="Times New Roman" w:eastAsia="Times New Roman" w:hAnsi="Times New Roman" w:cs="Times New Roman"/>
        </w:rPr>
      </w:pPr>
      <w:r w:rsidRPr="00E30B58">
        <w:rPr>
          <w:rFonts w:ascii="Times New Roman" w:hAnsi="Times New Roman" w:cs="Times New Roman"/>
        </w:rPr>
        <w:t>LDPE (</w:t>
      </w:r>
      <w:r w:rsidRPr="00E30B58">
        <w:rPr>
          <w:rFonts w:ascii="Times New Roman" w:hAnsi="Times New Roman" w:cs="Times New Roman"/>
          <w:color w:val="0A0A0A"/>
        </w:rPr>
        <w:t>mažo tankio polietileno</w:t>
      </w:r>
      <w:r w:rsidRPr="00E30B58">
        <w:rPr>
          <w:rFonts w:ascii="Times New Roman" w:hAnsi="Times New Roman" w:cs="Times New Roman"/>
        </w:rPr>
        <w:t xml:space="preserve"> ), HDPE (</w:t>
      </w:r>
      <w:r w:rsidRPr="00E30B58">
        <w:rPr>
          <w:rFonts w:ascii="Times New Roman" w:hAnsi="Times New Roman" w:cs="Times New Roman"/>
          <w:color w:val="0A0A0A"/>
        </w:rPr>
        <w:t>didelio tankio polietileno</w:t>
      </w:r>
      <w:r w:rsidRPr="00E30B58">
        <w:rPr>
          <w:rFonts w:ascii="Times New Roman" w:hAnsi="Times New Roman" w:cs="Times New Roman"/>
        </w:rPr>
        <w:t xml:space="preserve"> ), PP (polipropileno)</w:t>
      </w:r>
      <w:r w:rsidR="00CB2107" w:rsidRPr="00E30B58">
        <w:rPr>
          <w:rFonts w:ascii="Times New Roman" w:eastAsia="Times New Roman" w:hAnsi="Times New Roman" w:cs="Times New Roman"/>
        </w:rPr>
        <w:t>ir kiti plastikiniai vamzdžiai klojami atvirame ore negali būti, nes dėl UV spindulių poveikio jie gali tapti trapūs, todėl tokių vamzdžių naudoti neleidžiama.</w:t>
      </w:r>
    </w:p>
    <w:p w14:paraId="23FE78DA"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Polietileno vamzdžiai ir armatūra turi atitikti šių standartų arba lygiareikšmių nacionalinių standartų reikalavimus:</w:t>
      </w:r>
    </w:p>
    <w:p w14:paraId="746F0E1F"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Lietuvos standartai mėlyniems iki 63 mm nominalaus skersmens polietileno vamzdžiams, skirtiems požeminiam naudojimui;</w:t>
      </w:r>
    </w:p>
    <w:p w14:paraId="637DADAD"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vandentvarkos darbų medžiagos ir standartai – informacinė ir konsultacinė medžiaga;</w:t>
      </w:r>
    </w:p>
    <w:p w14:paraId="677CADC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vario ir vario lydinių slėgio armatūros polietileno vamzdžiams su išoriniais skersmenimis pagal Lietuvos standartus (metriniais) specifikacija;</w:t>
      </w:r>
    </w:p>
    <w:p w14:paraId="35235C4C"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Vamzdžių bei fasoninių dalių gamybai naudojama medžiaga turi būti didelio tankio polietilenas, atitinkantis LST EN 12201-2:2011+A1:2014 ir LST EN 12162:2011+A1:2009 arba lygiaverčius standartus. </w:t>
      </w:r>
    </w:p>
    <w:p w14:paraId="2898A182"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0278C029"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22" w:name="_heading=h.c4gaf9jzov8e" w:colFirst="0" w:colLast="0"/>
      <w:bookmarkEnd w:id="122"/>
      <w:r w:rsidRPr="00E30B58">
        <w:rPr>
          <w:rFonts w:ascii="Times New Roman" w:hAnsi="Times New Roman" w:cs="Times New Roman"/>
          <w:b/>
          <w:bCs/>
          <w:color w:val="auto"/>
          <w:sz w:val="28"/>
          <w:szCs w:val="28"/>
        </w:rPr>
        <w:t>Sklendės</w:t>
      </w:r>
    </w:p>
    <w:p w14:paraId="6D70A6C1" w14:textId="77777777" w:rsidR="00CB2107" w:rsidRPr="00E30B58" w:rsidRDefault="00CB2107" w:rsidP="00CB2107">
      <w:pPr>
        <w:pStyle w:val="Antrat3"/>
        <w:numPr>
          <w:ilvl w:val="2"/>
          <w:numId w:val="36"/>
        </w:numPr>
        <w:tabs>
          <w:tab w:val="left" w:pos="270"/>
          <w:tab w:val="left" w:pos="1260"/>
          <w:tab w:val="left" w:pos="1890"/>
        </w:tabs>
        <w:spacing w:before="0" w:after="0"/>
        <w:ind w:left="0" w:firstLine="540"/>
        <w:rPr>
          <w:rFonts w:ascii="Times New Roman" w:hAnsi="Times New Roman" w:cs="Times New Roman"/>
          <w:b/>
          <w:bCs/>
          <w:i/>
          <w:iCs/>
          <w:color w:val="auto"/>
          <w:sz w:val="24"/>
          <w:szCs w:val="24"/>
        </w:rPr>
      </w:pPr>
      <w:bookmarkStart w:id="123" w:name="_heading=h.x6x1o8tiqco4" w:colFirst="0" w:colLast="0"/>
      <w:bookmarkEnd w:id="123"/>
      <w:r w:rsidRPr="00E30B58">
        <w:rPr>
          <w:rFonts w:ascii="Times New Roman" w:hAnsi="Times New Roman" w:cs="Times New Roman"/>
          <w:b/>
          <w:bCs/>
          <w:i/>
          <w:iCs/>
          <w:color w:val="auto"/>
          <w:sz w:val="24"/>
          <w:szCs w:val="24"/>
        </w:rPr>
        <w:t>Pleištinės sklendės</w:t>
      </w:r>
    </w:p>
    <w:p w14:paraId="15BA2D5C"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bookmarkStart w:id="124" w:name="_Hlk210120240"/>
      <w:r w:rsidRPr="00E30B58">
        <w:rPr>
          <w:rFonts w:ascii="Times New Roman" w:eastAsia="Times New Roman" w:hAnsi="Times New Roman" w:cs="Times New Roman"/>
        </w:rPr>
        <w:t>Sklendės turi atitikti EN, DIN ar kitų lygiaverčių standartų reikalavimus. Sklendės turi būti skirtos atitinkamai darbui su vandeniu ir/ar nuotekomis, nominaliam slėgiui 10 bar. Visos sklendės turi būti nepralaidžios lašams, kai slėgis yra 10 bar.</w:t>
      </w:r>
      <w:bookmarkStart w:id="125" w:name="_heading=h.k4629w8zxi9y" w:colFirst="0" w:colLast="0"/>
      <w:bookmarkEnd w:id="125"/>
      <w:r w:rsidRPr="00E30B58">
        <w:rPr>
          <w:rFonts w:ascii="Times New Roman" w:eastAsia="Times New Roman" w:hAnsi="Times New Roman" w:cs="Times New Roman"/>
        </w:rPr>
        <w:t xml:space="preserve"> Sklendės turi būti jungiamos flanšais.</w:t>
      </w:r>
    </w:p>
    <w:bookmarkEnd w:id="124"/>
    <w:p w14:paraId="226AD48D"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7768EC8D" w14:textId="77777777" w:rsidR="00CB2107" w:rsidRPr="00E30B58" w:rsidRDefault="00CB2107" w:rsidP="00CB2107">
      <w:pPr>
        <w:pStyle w:val="Antrat3"/>
        <w:numPr>
          <w:ilvl w:val="2"/>
          <w:numId w:val="36"/>
        </w:numPr>
        <w:tabs>
          <w:tab w:val="left" w:pos="270"/>
          <w:tab w:val="left" w:pos="1260"/>
          <w:tab w:val="left" w:pos="1980"/>
        </w:tabs>
        <w:spacing w:before="0" w:after="0"/>
        <w:ind w:left="0" w:firstLine="54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Peilinės sklendės</w:t>
      </w:r>
    </w:p>
    <w:p w14:paraId="0F47DA6E"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bookmarkStart w:id="126" w:name="_Hlk210120274"/>
      <w:r w:rsidRPr="00E30B58">
        <w:rPr>
          <w:rFonts w:ascii="Times New Roman" w:eastAsia="Times New Roman" w:hAnsi="Times New Roman" w:cs="Times New Roman"/>
        </w:rPr>
        <w:t>Peilinis uždoris turi būti pagamintas iš rūgštims atsparaus nerūdijančio plieno, iškylantis į išorę velenas gali būti iš galvanizuoto plieno.</w:t>
      </w:r>
    </w:p>
    <w:p w14:paraId="52937584"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Sklendžių, kurias apsemia nuotekos, korpusas turi būti iš rūgštims atsparaus nerūdijančio plieno arba PE.</w:t>
      </w:r>
    </w:p>
    <w:p w14:paraId="7E1034B2"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strike/>
        </w:rPr>
      </w:pPr>
      <w:r w:rsidRPr="00E30B58">
        <w:rPr>
          <w:rFonts w:ascii="Times New Roman" w:eastAsia="Times New Roman" w:hAnsi="Times New Roman" w:cs="Times New Roman"/>
        </w:rPr>
        <w:t xml:space="preserve">Peilinės sklendės turi būti uždaromos rankiniu būdu sukant uždarymo ratą, ant kurio nurodyta uždarymo kryptis. </w:t>
      </w:r>
    </w:p>
    <w:p w14:paraId="4EC29882" w14:textId="77777777" w:rsidR="00CB2107" w:rsidRPr="00E30B58" w:rsidRDefault="00CB2107" w:rsidP="00CB2107">
      <w:pPr>
        <w:tabs>
          <w:tab w:val="left" w:pos="270"/>
        </w:tabs>
        <w:jc w:val="both"/>
        <w:rPr>
          <w:rFonts w:ascii="Times New Roman" w:eastAsia="Times New Roman" w:hAnsi="Times New Roman" w:cs="Times New Roman"/>
          <w:caps/>
        </w:rPr>
      </w:pPr>
      <w:bookmarkStart w:id="127" w:name="bookmark=id.23s6xc862eaw" w:colFirst="0" w:colLast="0"/>
      <w:bookmarkStart w:id="128" w:name="bookmark=id.w0a1sqrf74vy" w:colFirst="0" w:colLast="0"/>
      <w:bookmarkStart w:id="129" w:name="_heading=h.txbkv1demf82" w:colFirst="0" w:colLast="0"/>
      <w:bookmarkEnd w:id="126"/>
      <w:bookmarkEnd w:id="127"/>
      <w:bookmarkEnd w:id="128"/>
      <w:bookmarkEnd w:id="129"/>
    </w:p>
    <w:p w14:paraId="1A619935" w14:textId="77777777" w:rsidR="00CB2107" w:rsidRPr="00E30B58" w:rsidRDefault="00CB2107" w:rsidP="00CB2107">
      <w:pPr>
        <w:pStyle w:val="Sraopastraipa"/>
        <w:widowControl/>
        <w:numPr>
          <w:ilvl w:val="0"/>
          <w:numId w:val="36"/>
        </w:numPr>
        <w:tabs>
          <w:tab w:val="left" w:pos="270"/>
          <w:tab w:val="left" w:pos="1080"/>
          <w:tab w:val="left" w:pos="2160"/>
        </w:tabs>
        <w:ind w:left="0" w:firstLine="0"/>
        <w:contextualSpacing w:val="0"/>
        <w:jc w:val="center"/>
        <w:rPr>
          <w:rFonts w:ascii="Times New Roman" w:hAnsi="Times New Roman" w:cs="Times New Roman"/>
          <w:sz w:val="40"/>
          <w:szCs w:val="40"/>
        </w:rPr>
      </w:pPr>
      <w:r w:rsidRPr="00E30B58">
        <w:rPr>
          <w:rFonts w:ascii="Times New Roman" w:hAnsi="Times New Roman" w:cs="Times New Roman"/>
          <w:sz w:val="40"/>
          <w:szCs w:val="40"/>
        </w:rPr>
        <w:t>Personalo instruktavimas ir užbaigimo procedūros</w:t>
      </w:r>
    </w:p>
    <w:p w14:paraId="2D3F41E6" w14:textId="77777777" w:rsidR="00CB2107" w:rsidRPr="00E30B58" w:rsidRDefault="00CB2107" w:rsidP="00CB2107">
      <w:pPr>
        <w:tabs>
          <w:tab w:val="left" w:pos="270"/>
        </w:tabs>
        <w:jc w:val="center"/>
        <w:rPr>
          <w:rFonts w:ascii="Times New Roman" w:eastAsia="Times New Roman" w:hAnsi="Times New Roman" w:cs="Times New Roman"/>
          <w:b/>
          <w:bCs/>
          <w:caps/>
        </w:rPr>
      </w:pPr>
    </w:p>
    <w:p w14:paraId="6ECFDE82" w14:textId="77777777" w:rsidR="00CB2107" w:rsidRPr="00E30B58" w:rsidRDefault="00CB2107" w:rsidP="00CB2107">
      <w:pPr>
        <w:pStyle w:val="Antrat1"/>
        <w:numPr>
          <w:ilvl w:val="1"/>
          <w:numId w:val="36"/>
        </w:numPr>
        <w:tabs>
          <w:tab w:val="left" w:pos="900"/>
          <w:tab w:val="left" w:pos="1080"/>
        </w:tabs>
        <w:spacing w:before="0" w:after="0"/>
        <w:ind w:left="0" w:firstLine="54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Eksploatacijos ir priežiūros instrukcijos bei personalo instruktavimas</w:t>
      </w:r>
    </w:p>
    <w:p w14:paraId="379805C8"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prieš pradėdamas technologinės įrangos paleidimo-derinimo darbus, turės pateikti visos įrangos eksploatacijos ir priežiūros instrukcijas lietuvių kalba, o prieš pradėdamas Užsakovo personalo instruktavimą – turės pateikti nuotekų valymo įrenginių technologinio proceso aprašymą ir valdymo (naudojimo) instrukcijas lietuvių kalba. </w:t>
      </w:r>
    </w:p>
    <w:p w14:paraId="5E229A81" w14:textId="77777777" w:rsidR="00CB2107" w:rsidRPr="00E30B58" w:rsidRDefault="00CB2107" w:rsidP="00CB2107">
      <w:pPr>
        <w:tabs>
          <w:tab w:val="left" w:pos="270"/>
          <w:tab w:val="left" w:pos="900"/>
        </w:tabs>
        <w:ind w:firstLine="540"/>
        <w:jc w:val="both"/>
        <w:rPr>
          <w:rFonts w:ascii="Times New Roman" w:hAnsi="Times New Roman" w:cs="Times New Roman"/>
        </w:rPr>
      </w:pPr>
      <w:r w:rsidRPr="00E30B58">
        <w:rPr>
          <w:rFonts w:ascii="Times New Roman" w:hAnsi="Times New Roman" w:cs="Times New Roman"/>
        </w:rPr>
        <w:t xml:space="preserve">Užsakovo personalo mokymas – instruktavimas vyks pagal Rangovo parengtą ir pateiktą bei su Užsakovu suderintą mokymų programą. </w:t>
      </w:r>
      <w:r w:rsidRPr="00E30B58">
        <w:rPr>
          <w:rFonts w:ascii="Times New Roman" w:eastAsia="Times New Roman" w:hAnsi="Times New Roman" w:cs="Times New Roman"/>
        </w:rPr>
        <w:t xml:space="preserve">Užsakovo darbuotojai turės būti instruktuojami </w:t>
      </w:r>
      <w:r w:rsidRPr="00E30B58">
        <w:rPr>
          <w:rFonts w:ascii="Times New Roman" w:hAnsi="Times New Roman" w:cs="Times New Roman"/>
        </w:rPr>
        <w:t xml:space="preserve">apie teorinius nuotekų valymo procesus, Rangovo įdiegtos technologijos pagrindus ir principus, pagrindinius valymo įrenginių komponentus ir įrangą, jų veikimą bei priežiūrą. </w:t>
      </w:r>
    </w:p>
    <w:p w14:paraId="708E2053" w14:textId="53E160B9"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Užsakovo personalas turės būti instruktuojamas-apmok</w:t>
      </w:r>
      <w:r w:rsidR="001E0382" w:rsidRPr="00E30B58">
        <w:rPr>
          <w:rFonts w:ascii="Times New Roman" w:eastAsia="Times New Roman" w:hAnsi="Times New Roman" w:cs="Times New Roman"/>
        </w:rPr>
        <w:t>o</w:t>
      </w:r>
      <w:r w:rsidRPr="00E30B58">
        <w:rPr>
          <w:rFonts w:ascii="Times New Roman" w:eastAsia="Times New Roman" w:hAnsi="Times New Roman" w:cs="Times New Roman"/>
        </w:rPr>
        <w:t>mas paleidimo-derinimo laikotarpiu.</w:t>
      </w:r>
    </w:p>
    <w:p w14:paraId="177B0BB6"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Mokymai – instruktavimas bus vykdomi NVĮ, lietuvių kalba, numatoma trukmė ne mažiau, kaip  6 akademinės valandos. </w:t>
      </w:r>
    </w:p>
    <w:p w14:paraId="667D0CD2"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nebus atsakingas už jo instruktuojamų Užsakovo žmonių žinių įsisavinimo kokybę, tačiau jis turi Užsakovą informuoti apie tuos instruktuojamus asmenis, kurių, jo nuomone, negalima tinkamai instruktuoti. </w:t>
      </w:r>
    </w:p>
    <w:p w14:paraId="6661CDF8" w14:textId="77777777" w:rsidR="00CB2107" w:rsidRPr="00E30B58" w:rsidRDefault="00CB2107" w:rsidP="00CB2107">
      <w:pPr>
        <w:tabs>
          <w:tab w:val="left" w:pos="270"/>
          <w:tab w:val="left" w:pos="900"/>
        </w:tabs>
        <w:ind w:firstLine="540"/>
        <w:jc w:val="both"/>
        <w:rPr>
          <w:rFonts w:ascii="Times New Roman" w:hAnsi="Times New Roman" w:cs="Times New Roman"/>
        </w:rPr>
      </w:pPr>
    </w:p>
    <w:p w14:paraId="5127A2B2" w14:textId="77777777" w:rsidR="00CB2107" w:rsidRPr="00E30B58" w:rsidRDefault="00CB2107" w:rsidP="00CB2107">
      <w:pPr>
        <w:pStyle w:val="Antrat2"/>
        <w:numPr>
          <w:ilvl w:val="1"/>
          <w:numId w:val="36"/>
        </w:numPr>
        <w:tabs>
          <w:tab w:val="left" w:pos="270"/>
          <w:tab w:val="left" w:pos="900"/>
        </w:tabs>
        <w:spacing w:before="0" w:after="0"/>
        <w:ind w:left="0" w:firstLine="540"/>
        <w:rPr>
          <w:rFonts w:ascii="Times New Roman" w:hAnsi="Times New Roman" w:cs="Times New Roman"/>
          <w:b/>
          <w:bCs/>
          <w:color w:val="auto"/>
          <w:sz w:val="28"/>
          <w:szCs w:val="28"/>
        </w:rPr>
      </w:pPr>
      <w:bookmarkStart w:id="130" w:name="_heading=h.1gyfu2z4jvfy" w:colFirst="0" w:colLast="0"/>
      <w:bookmarkEnd w:id="130"/>
      <w:r w:rsidRPr="00E30B58">
        <w:rPr>
          <w:rFonts w:ascii="Times New Roman" w:hAnsi="Times New Roman" w:cs="Times New Roman"/>
          <w:b/>
          <w:bCs/>
          <w:color w:val="auto"/>
          <w:sz w:val="28"/>
          <w:szCs w:val="28"/>
        </w:rPr>
        <w:t>Išpildomieji brėžiniai ir kadastriniai matavimai</w:t>
      </w:r>
    </w:p>
    <w:p w14:paraId="78996D50"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teisės aktų nustatyta tvarka turi registruoti atliekamus darbus, parengti </w:t>
      </w:r>
      <w:r w:rsidRPr="00E30B58">
        <w:rPr>
          <w:rFonts w:ascii="Times New Roman" w:eastAsia="Times New Roman" w:hAnsi="Times New Roman" w:cs="Times New Roman"/>
        </w:rPr>
        <w:lastRenderedPageBreak/>
        <w:t xml:space="preserve">išpildomuosius brėžinius, juos suderinti.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reikalingus išpildomuosius brėžinius, kurie patvirtintų, kad darbai atlikti pagal Statinio projekto reikalavimus. Rangovas yra atsakingas už kadastrinių matavimų dokumentacijos parengimą ir suderinimą su atitinkamomis institucijomis. Šie dokumentai turės būti pateikti Užsakovui. </w:t>
      </w:r>
    </w:p>
    <w:p w14:paraId="3103906C"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p>
    <w:p w14:paraId="70C84A89" w14:textId="77777777" w:rsidR="00CB2107" w:rsidRPr="00E30B58" w:rsidRDefault="00CB2107" w:rsidP="00CB2107">
      <w:pPr>
        <w:pStyle w:val="Sraopastraipa"/>
        <w:widowControl/>
        <w:numPr>
          <w:ilvl w:val="1"/>
          <w:numId w:val="36"/>
        </w:numPr>
        <w:tabs>
          <w:tab w:val="left" w:pos="270"/>
          <w:tab w:val="left" w:pos="900"/>
        </w:tabs>
        <w:ind w:left="0" w:firstLine="540"/>
        <w:contextualSpacing w:val="0"/>
        <w:jc w:val="both"/>
        <w:rPr>
          <w:rFonts w:ascii="Times New Roman" w:hAnsi="Times New Roman" w:cs="Times New Roman"/>
          <w:b/>
          <w:bCs/>
          <w:sz w:val="28"/>
          <w:szCs w:val="28"/>
        </w:rPr>
      </w:pPr>
      <w:r w:rsidRPr="00E30B58">
        <w:rPr>
          <w:rFonts w:ascii="Times New Roman" w:hAnsi="Times New Roman" w:cs="Times New Roman"/>
          <w:b/>
          <w:bCs/>
          <w:sz w:val="28"/>
          <w:szCs w:val="28"/>
        </w:rPr>
        <w:t>Statybos užbaigimas</w:t>
      </w:r>
    </w:p>
    <w:p w14:paraId="4EE058AA"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parengti privalomuosius dokumentus, kad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 galėtų būti išduotas (surašytas) statybos užbaigimą patvirtinantis dokumentas. </w:t>
      </w:r>
    </w:p>
    <w:p w14:paraId="0FB64502" w14:textId="1F74DF1A"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Rangovas privalo parengti išpildomąsias geodezines kontrolines nuotraukas, statinių kadastrines bylas, dokumentaciją, reikalingą statinio įregistravimui, bei dalyvauti Statybos užbaigimo procedūrose</w:t>
      </w:r>
      <w:r w:rsidR="000F2812" w:rsidRPr="00E30B58">
        <w:rPr>
          <w:rFonts w:ascii="Times New Roman" w:eastAsia="Times New Roman" w:hAnsi="Times New Roman" w:cs="Times New Roman"/>
        </w:rPr>
        <w:t xml:space="preserve"> </w:t>
      </w:r>
      <w:r w:rsidRPr="00E30B58">
        <w:rPr>
          <w:rFonts w:ascii="Times New Roman" w:eastAsia="Times New Roman" w:hAnsi="Times New Roman" w:cs="Times New Roman"/>
        </w:rPr>
        <w:t>bei ištaisyti defektus.</w:t>
      </w:r>
    </w:p>
    <w:p w14:paraId="5E8209A2" w14:textId="6E1C268C" w:rsidR="00CB2107" w:rsidRPr="00E30B58" w:rsidRDefault="000573EE" w:rsidP="00CB2107">
      <w:pPr>
        <w:tabs>
          <w:tab w:val="left" w:pos="270"/>
          <w:tab w:val="left" w:pos="900"/>
        </w:tabs>
        <w:ind w:firstLine="540"/>
        <w:jc w:val="both"/>
        <w:rPr>
          <w:rFonts w:ascii="Times New Roman" w:eastAsia="Times New Roman" w:hAnsi="Times New Roman" w:cs="Times New Roman"/>
        </w:rPr>
      </w:pPr>
      <w:r w:rsidRPr="00E30B58">
        <w:rPr>
          <w:rFonts w:ascii="Times New Roman" w:hAnsi="Times New Roman" w:cs="Times New Roman"/>
        </w:rPr>
        <w:t>Statybos užbaigimo akto ar deklaracijos apie statybos užbaigimą</w:t>
      </w:r>
      <w:r w:rsidR="00FE559C" w:rsidRPr="00E30B58">
        <w:rPr>
          <w:rFonts w:ascii="Times New Roman" w:hAnsi="Times New Roman" w:cs="Times New Roman"/>
        </w:rPr>
        <w:t xml:space="preserve"> (priklausomai nuo statinio kategorijos)</w:t>
      </w:r>
      <w:r w:rsidRPr="00E30B58">
        <w:rPr>
          <w:rFonts w:ascii="Times New Roman" w:hAnsi="Times New Roman" w:cs="Times New Roman"/>
        </w:rPr>
        <w:t xml:space="preserve"> išdavimo, tvirtinimo paslaugas užsako ir su tuo susijusias išlaidas apmoka Rangovas. </w:t>
      </w:r>
      <w:r w:rsidR="00CB2107" w:rsidRPr="00E30B58">
        <w:rPr>
          <w:rFonts w:ascii="Times New Roman" w:eastAsia="Times New Roman" w:hAnsi="Times New Roman" w:cs="Times New Roman"/>
        </w:rPr>
        <w:t xml:space="preserve"> </w:t>
      </w:r>
    </w:p>
    <w:p w14:paraId="3DB876A0" w14:textId="77777777" w:rsidR="00CB2107" w:rsidRPr="00E30B58" w:rsidRDefault="00CB2107" w:rsidP="00CB2107">
      <w:pPr>
        <w:pStyle w:val="Antrat1"/>
        <w:tabs>
          <w:tab w:val="left" w:pos="270"/>
          <w:tab w:val="left" w:pos="900"/>
          <w:tab w:val="left" w:pos="1170"/>
        </w:tabs>
        <w:spacing w:before="0" w:after="0"/>
        <w:ind w:firstLine="540"/>
        <w:rPr>
          <w:rFonts w:ascii="Times New Roman" w:hAnsi="Times New Roman" w:cs="Times New Roman"/>
          <w:color w:val="auto"/>
          <w:sz w:val="28"/>
          <w:szCs w:val="28"/>
        </w:rPr>
      </w:pPr>
      <w:bookmarkStart w:id="131" w:name="_heading=h.rj2z1bmv6ce" w:colFirst="0" w:colLast="0"/>
      <w:bookmarkEnd w:id="131"/>
    </w:p>
    <w:p w14:paraId="68ABABBE" w14:textId="77777777" w:rsidR="00CB2107" w:rsidRPr="00E30B58" w:rsidRDefault="00CB2107" w:rsidP="00CB2107">
      <w:pPr>
        <w:pStyle w:val="Antrat1"/>
        <w:numPr>
          <w:ilvl w:val="1"/>
          <w:numId w:val="36"/>
        </w:numPr>
        <w:tabs>
          <w:tab w:val="left" w:pos="270"/>
          <w:tab w:val="left" w:pos="900"/>
          <w:tab w:val="left" w:pos="1170"/>
        </w:tabs>
        <w:spacing w:before="0" w:after="0"/>
        <w:ind w:left="0" w:firstLine="54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Nuotekų valymo įrenginių efektyvumo bandymai</w:t>
      </w:r>
    </w:p>
    <w:p w14:paraId="1CE88D24"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yra atsakingas už tai, kad nuotekų valymo įrenginiai veiktų ir jų efektyvumas atitiktų Pirkimo dokumentų, teisės aktų, Rangovo pasiūlymo ir Statinio projekto reikalavimus. Rangovas turi užtikrinti ir įrodyti kad yra pasiektas reikalaujamas nuotekų išvalymo efektyvumas. Rangovas turi užtikrinti technologinį procesą ir visų nurodytų rodiklių pasiekimą. Pastatytų NVĮ efektyvumas tikrinamas ir įrodomas bandymų pagalba. </w:t>
      </w:r>
    </w:p>
    <w:p w14:paraId="207B4DE2"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bookmarkStart w:id="132" w:name="_heading=h.t39yvc2vfpsy" w:colFirst="0" w:colLast="0"/>
      <w:bookmarkEnd w:id="132"/>
      <w:r w:rsidRPr="00E30B58">
        <w:rPr>
          <w:rFonts w:ascii="Times New Roman" w:eastAsia="Times New Roman" w:hAnsi="Times New Roman" w:cs="Times New Roman"/>
        </w:rPr>
        <w:t>Rangovas garantuoja, kad jo suprojektuotuose ir pastatytuose nuotekų valymo įrenginiuose, esant projektinėms sąlygoms (projektiniam debetui ir užterštumui), valytų nuotekų kokybiniai parametrai (teršalų likutinės koncentracijos) neviršys šioje Techninėje specifikacijoje ir teisės aktuose valytoms nuotekoms keliamų užterštumo reikalavimų.</w:t>
      </w:r>
      <w:bookmarkStart w:id="133" w:name="bookmark=id.nadktly3p99y" w:colFirst="0" w:colLast="0"/>
      <w:bookmarkStart w:id="134" w:name="bookmark=id.ov7iatf6pst5" w:colFirst="0" w:colLast="0"/>
      <w:bookmarkEnd w:id="133"/>
      <w:bookmarkEnd w:id="134"/>
      <w:r w:rsidRPr="00E30B58">
        <w:rPr>
          <w:rFonts w:ascii="Times New Roman" w:eastAsia="Times New Roman" w:hAnsi="Times New Roman" w:cs="Times New Roman"/>
        </w:rPr>
        <w:t xml:space="preserve"> </w:t>
      </w:r>
      <w:bookmarkStart w:id="135" w:name="_heading=h.qwamwgkdv2p" w:colFirst="0" w:colLast="0"/>
      <w:bookmarkEnd w:id="135"/>
      <w:r w:rsidRPr="00E30B58">
        <w:rPr>
          <w:rFonts w:ascii="Times New Roman" w:eastAsia="Times New Roman" w:hAnsi="Times New Roman" w:cs="Times New Roman"/>
        </w:rPr>
        <w:t xml:space="preserve">Nuotekų valymo įrenginių išvalymo efektyvumą nustatančius ir įrodančius bandymus - baigiamuosius bandymus Rangovas privalės atlikti iki statinių užbaigimo akto pasirašymo dienos ar deklaracijos apie statybos užbaigimą išdavimo. </w:t>
      </w:r>
    </w:p>
    <w:p w14:paraId="3567AC99" w14:textId="04A878FA"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Bandym</w:t>
      </w:r>
      <w:r w:rsidR="0034084D" w:rsidRPr="00E30B58">
        <w:rPr>
          <w:rFonts w:ascii="Times New Roman" w:eastAsia="Times New Roman" w:hAnsi="Times New Roman" w:cs="Times New Roman"/>
        </w:rPr>
        <w:t>ų</w:t>
      </w:r>
      <w:r w:rsidRPr="00E30B58">
        <w:rPr>
          <w:rFonts w:ascii="Times New Roman" w:eastAsia="Times New Roman" w:hAnsi="Times New Roman" w:cs="Times New Roman"/>
        </w:rPr>
        <w:t xml:space="preserve"> metu Rangovas turi įrodyti, kad jo suprojektuoti ir pastatyti nuotekų valymo įrenginiai pasiekia nustatytą ir reikalaujamą išvalymo efektyvumą ir atitinka Rangovo pasiūlyme deklaruotus rodiklius bei šioje Techninėje specifikacijoje iškeltus reikalavimus. </w:t>
      </w:r>
    </w:p>
    <w:p w14:paraId="655526B9" w14:textId="7D8D58A7" w:rsidR="00CB2107" w:rsidRPr="00E30B58" w:rsidRDefault="00CB2107" w:rsidP="00CB2107">
      <w:pPr>
        <w:tabs>
          <w:tab w:val="left" w:pos="270"/>
          <w:tab w:val="left" w:pos="900"/>
        </w:tabs>
        <w:ind w:firstLine="540"/>
        <w:jc w:val="both"/>
        <w:rPr>
          <w:rFonts w:ascii="Times New Roman" w:eastAsia="Times New Roman" w:hAnsi="Times New Roman" w:cs="Times New Roman"/>
        </w:rPr>
      </w:pPr>
      <w:bookmarkStart w:id="136" w:name="_heading=h.bzdbipt54c6" w:colFirst="0" w:colLast="0"/>
      <w:bookmarkEnd w:id="136"/>
      <w:r w:rsidRPr="00E30B58">
        <w:rPr>
          <w:rFonts w:ascii="Times New Roman" w:eastAsia="Times New Roman" w:hAnsi="Times New Roman" w:cs="Times New Roman"/>
        </w:rPr>
        <w:t>Įrodydamas, kad pastatyti NVĮ nuotekas išvalo iki reikalaujamo lygio ir įrenginiai veikia tinkamai, Rangovas turi atlikti bent du išvalymo efektyvumą įrodančius tyrimus</w:t>
      </w:r>
      <w:r w:rsidRPr="00E30B58">
        <w:rPr>
          <w:rFonts w:ascii="Times New Roman" w:hAnsi="Times New Roman" w:cs="Times New Roman"/>
        </w:rPr>
        <w:t xml:space="preserve"> (</w:t>
      </w:r>
      <w:r w:rsidRPr="00E30B58">
        <w:rPr>
          <w:rFonts w:ascii="Times New Roman" w:eastAsia="Times New Roman" w:hAnsi="Times New Roman" w:cs="Times New Roman"/>
        </w:rPr>
        <w:t>ne mažesniu kaip 14 dienų intervalu), parengti ir pateikti bandymų ataskaitą. Tyrimai turi būti atliekami, kai į nuotekų valymo įrenginius nepatenka dideli lietaus ir polaidžio vandens kiekiai, kurie galėtų iškreipti tyrimo rezultatus.</w:t>
      </w:r>
    </w:p>
    <w:p w14:paraId="0EBB6971"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Bandymą galima pradėti, kai:</w:t>
      </w:r>
    </w:p>
    <w:p w14:paraId="46C8CC8C" w14:textId="77777777" w:rsidR="00CB2107" w:rsidRPr="00E30B58"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atlikti visi reikalingi statybos darbai;</w:t>
      </w:r>
    </w:p>
    <w:p w14:paraId="205BEF0D" w14:textId="2514B96B" w:rsidR="00CB2107" w:rsidRPr="00E30B58"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hidrauliškai išbandytos visos talpos</w:t>
      </w:r>
      <w:r w:rsidR="00852F58" w:rsidRPr="00E30B58">
        <w:rPr>
          <w:rFonts w:ascii="Times New Roman" w:eastAsia="Times New Roman" w:hAnsi="Times New Roman" w:cs="Times New Roman"/>
        </w:rPr>
        <w:t>;</w:t>
      </w:r>
    </w:p>
    <w:p w14:paraId="01EE978C" w14:textId="2A3E2A24" w:rsidR="00CB2107" w:rsidRPr="00E30B58"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atliktas įrenginių individualus ir kompleksinis bandymas bei funkcionalumo patikrinimas su švariu vandeniu (parengtinio valymo įrangos (grotų, smėliagaudės), orapūčių, dozatorių, aeravimo sistemos, maišymo įtaisų, kitų mechaninių mazgų ir įtaisų) ir Užsakovui pateikta atitinkama dokumentacija</w:t>
      </w:r>
      <w:r w:rsidR="00852F58" w:rsidRPr="00E30B58">
        <w:rPr>
          <w:rFonts w:ascii="Times New Roman" w:eastAsia="Times New Roman" w:hAnsi="Times New Roman" w:cs="Times New Roman"/>
        </w:rPr>
        <w:t>;</w:t>
      </w:r>
    </w:p>
    <w:p w14:paraId="393896D3" w14:textId="77777777" w:rsidR="00CB2107" w:rsidRPr="00E30B58"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visoms technologinėms grandims užtikrintas pastovus elektros energijos tiekimas, pilnai baigti elektrotechnikos-automatikos ir mechanikos paleidimo derinimo darbai, išskyrus kai kuriuos proceso valdyme ir SCADA sistemoje, kas turi būti  suderinta su Užsakovu.</w:t>
      </w:r>
    </w:p>
    <w:p w14:paraId="4AFEE2A3" w14:textId="1FB33CE5"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informuoti Užsakovą apie planuojamą tyrimų pradžią </w:t>
      </w:r>
      <w:r w:rsidR="00C9750E" w:rsidRPr="00E30B58">
        <w:rPr>
          <w:rFonts w:ascii="Times New Roman" w:eastAsia="Times New Roman" w:hAnsi="Times New Roman" w:cs="Times New Roman"/>
        </w:rPr>
        <w:t xml:space="preserve">ne vėliau, kaip prieš 2 </w:t>
      </w:r>
      <w:r w:rsidR="00C9750E" w:rsidRPr="00E30B58">
        <w:rPr>
          <w:rFonts w:ascii="Times New Roman" w:eastAsia="Times New Roman" w:hAnsi="Times New Roman" w:cs="Times New Roman"/>
        </w:rPr>
        <w:lastRenderedPageBreak/>
        <w:t xml:space="preserve">darbo dienas </w:t>
      </w:r>
      <w:r w:rsidRPr="00E30B58">
        <w:rPr>
          <w:rFonts w:ascii="Times New Roman" w:eastAsia="Times New Roman" w:hAnsi="Times New Roman" w:cs="Times New Roman"/>
        </w:rPr>
        <w:t xml:space="preserve">iki tyrimų pradžios. Bandymai atliekami ir vykdomi pagal Rangovo parengtą ir su Užsakovu suderintą Bandymų programą. </w:t>
      </w:r>
    </w:p>
    <w:p w14:paraId="2E8FF713" w14:textId="24190EBC" w:rsidR="00CB2107" w:rsidRPr="00E30B58" w:rsidRDefault="003E6F48"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Visas eksploatacines išlaidas baigiamųjų bandymų metu apmoka Rangovas, išskyrus elektros energijos sąnaudas ir Užsakovo personalo darbo laiko apmokėjimą bandymo metu.</w:t>
      </w:r>
    </w:p>
    <w:p w14:paraId="640672C2" w14:textId="309FABF9"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Bandymų metu imami atitekančių (iki valymo) ir išleidžiamų (po valymo) nuotekų mėginiai. Bandymų metu taip pat turi būti matuojamas ištekančių nuotekų debitas. Bandymu metu Rangovas </w:t>
      </w:r>
      <w:r w:rsidR="00CC3D47" w:rsidRPr="00E30B58">
        <w:rPr>
          <w:rFonts w:ascii="Times New Roman" w:eastAsia="Times New Roman" w:hAnsi="Times New Roman" w:cs="Times New Roman"/>
        </w:rPr>
        <w:t>užsako ir apmoka</w:t>
      </w:r>
      <w:r w:rsidRPr="00E30B58">
        <w:rPr>
          <w:rFonts w:ascii="Times New Roman" w:eastAsia="Times New Roman" w:hAnsi="Times New Roman" w:cs="Times New Roman"/>
        </w:rPr>
        <w:t xml:space="preserve"> už laboratorinius tyrimus, reikalingus efektyvumui įrodyti. Tyrimų metu turi būti matuojami tie rodikliai, kuriuos reglamentuoja Lietuvos Respublikos Aplinkos ministerijos teisės aktai: septynių parų biocheminis deguonies suvartojimas (BDS</w:t>
      </w:r>
      <w:r w:rsidRPr="00E30B58">
        <w:rPr>
          <w:rFonts w:ascii="Times New Roman" w:eastAsia="Times New Roman" w:hAnsi="Times New Roman" w:cs="Times New Roman"/>
          <w:vertAlign w:val="subscript"/>
        </w:rPr>
        <w:t>7</w:t>
      </w:r>
      <w:r w:rsidRPr="00E30B58">
        <w:rPr>
          <w:rFonts w:ascii="Times New Roman" w:eastAsia="Times New Roman" w:hAnsi="Times New Roman" w:cs="Times New Roman"/>
        </w:rPr>
        <w:t>), skendinčios medžiagos (SM), bendras azotas, bendras fosforas. Tam, kad įrodyti nuotekų valymo procesų atlikimo teisingumą, kontrolės testų rezultatai, pagal visus reglamentuojamus parametrus turi neviršyti reikalaujamo išvalymo normatyv</w:t>
      </w:r>
      <w:r w:rsidR="00D80F3E" w:rsidRPr="00E30B58">
        <w:rPr>
          <w:rFonts w:ascii="Times New Roman" w:eastAsia="Times New Roman" w:hAnsi="Times New Roman" w:cs="Times New Roman"/>
        </w:rPr>
        <w:t>ų</w:t>
      </w:r>
      <w:r w:rsidRPr="00E30B58">
        <w:rPr>
          <w:rFonts w:ascii="Times New Roman" w:eastAsia="Times New Roman" w:hAnsi="Times New Roman" w:cs="Times New Roman"/>
        </w:rPr>
        <w:t xml:space="preserve">. </w:t>
      </w:r>
    </w:p>
    <w:p w14:paraId="666D7B07"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bookmarkStart w:id="137" w:name="_heading=h.z0lulaoyxmky" w:colFirst="0" w:colLast="0"/>
      <w:bookmarkEnd w:id="137"/>
      <w:r w:rsidRPr="00E30B58">
        <w:rPr>
          <w:rFonts w:ascii="Times New Roman" w:eastAsia="Times New Roman" w:hAnsi="Times New Roman" w:cs="Times New Roman"/>
        </w:rPr>
        <w:t xml:space="preserve">Nuotekų mėginių laboratorinis tyrimas turi būti atliekamas pagal Lietuvos Respublikos Aplinkos ministerijos patvirtintas </w:t>
      </w:r>
      <w:bookmarkStart w:id="138" w:name="bookmark=id.y29ka1uvb2t7" w:colFirst="0" w:colLast="0"/>
      <w:bookmarkStart w:id="139" w:name="bookmark=id.wmsrydp83df6" w:colFirst="0" w:colLast="0"/>
      <w:bookmarkEnd w:id="138"/>
      <w:bookmarkEnd w:id="139"/>
      <w:r w:rsidRPr="00E30B58">
        <w:rPr>
          <w:rFonts w:ascii="Times New Roman" w:eastAsia="Times New Roman" w:hAnsi="Times New Roman" w:cs="Times New Roman"/>
        </w:rPr>
        <w:t>taisykles ir rekomendacijas.</w:t>
      </w:r>
    </w:p>
    <w:p w14:paraId="1115B3BB"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Jei bandymų rezultatai neatitinka reikalavimų (išskyrus, jei rezultatai netinkami ne dėl nuo Rangovo priklausančių aplinkybių, tokių kaip netinkami (per dideli, ar per maži) atitekančių nuotekų užterštumai, viršyti ar nepakankami atitekančių nuotekų debetai), Rangovas privalo imtis procesų atitaisymo ir pritaikymo priemonių ir bandymai kartojami, kai tik užbaigiami atitaisymo darbai. Visas su atitaisomaisiais darbais susijusias išlaidas turi padengti Rangovas.</w:t>
      </w:r>
    </w:p>
    <w:p w14:paraId="089CCDE6"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Garantiniai terminai ir garantiniai įsipareigojimai nustatyti Lietuvos Respublikos teisės aktuose, taip pat Rangos sutartyje. </w:t>
      </w:r>
    </w:p>
    <w:p w14:paraId="0293B68B" w14:textId="77777777" w:rsidR="00CB2107" w:rsidRPr="00E30B58" w:rsidRDefault="00CB2107" w:rsidP="00CB2107">
      <w:pPr>
        <w:jc w:val="both"/>
        <w:rPr>
          <w:rFonts w:ascii="Times New Roman" w:hAnsi="Times New Roman" w:cs="Times New Roman"/>
          <w:b/>
          <w:bCs/>
          <w:sz w:val="28"/>
          <w:szCs w:val="28"/>
        </w:rPr>
      </w:pPr>
    </w:p>
    <w:p w14:paraId="77CE98A2" w14:textId="77777777" w:rsidR="00CB2107" w:rsidRPr="00FC25D4" w:rsidRDefault="00CB2107" w:rsidP="00CB2107">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_____________________________</w:t>
      </w:r>
    </w:p>
    <w:p w14:paraId="5D3BDB32" w14:textId="77777777" w:rsidR="00A159C3" w:rsidRPr="00A40F20" w:rsidRDefault="00A159C3">
      <w:pPr>
        <w:rPr>
          <w:rFonts w:ascii="Times New Roman" w:hAnsi="Times New Roman" w:cs="Times New Roman"/>
        </w:rPr>
      </w:pPr>
    </w:p>
    <w:sectPr w:rsidR="00A159C3" w:rsidRPr="00A40F20" w:rsidSect="00CB2107">
      <w:headerReference w:type="even" r:id="rId11"/>
      <w:footerReference w:type="even" r:id="rId12"/>
      <w:footerReference w:type="default" r:id="rId13"/>
      <w:pgSz w:w="11909" w:h="16840"/>
      <w:pgMar w:top="851" w:right="659" w:bottom="851" w:left="1701" w:header="709" w:footer="7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52991" w14:textId="77777777" w:rsidR="00BF0E1D" w:rsidRPr="00FC25D4" w:rsidRDefault="00BF0E1D">
      <w:r w:rsidRPr="00FC25D4">
        <w:separator/>
      </w:r>
    </w:p>
  </w:endnote>
  <w:endnote w:type="continuationSeparator" w:id="0">
    <w:p w14:paraId="12DF198C" w14:textId="77777777" w:rsidR="00BF0E1D" w:rsidRPr="00FC25D4" w:rsidRDefault="00BF0E1D">
      <w:r w:rsidRPr="00FC25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icrosoft Sans Serif">
    <w:panose1 w:val="020B0604020202020204"/>
    <w:charset w:val="BA"/>
    <w:family w:val="swiss"/>
    <w:pitch w:val="variable"/>
    <w:sig w:usb0="E5002EFF" w:usb1="C000605B" w:usb2="00000029" w:usb3="00000000" w:csb0="000101FF" w:csb1="00000000"/>
  </w:font>
  <w:font w:name="TimesNewRomanPSMT">
    <w:altName w:val="Yu Gothic"/>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CFEA" w14:textId="77777777" w:rsidR="00CB2107" w:rsidRPr="00FC25D4" w:rsidRDefault="00CB2107">
    <w:pPr>
      <w:pBdr>
        <w:top w:val="single" w:sz="4" w:space="1" w:color="000000"/>
        <w:left w:val="nil"/>
        <w:bottom w:val="nil"/>
        <w:right w:val="nil"/>
        <w:between w:val="nil"/>
      </w:pBdr>
      <w:tabs>
        <w:tab w:val="center" w:pos="4513"/>
        <w:tab w:val="right" w:pos="9026"/>
      </w:tabs>
      <w:jc w:val="center"/>
      <w:rPr>
        <w:color w:val="000000"/>
        <w:sz w:val="16"/>
        <w:szCs w:val="16"/>
      </w:rPr>
    </w:pPr>
    <w:r w:rsidRPr="00FC25D4">
      <w:rPr>
        <w:color w:val="000000"/>
        <w:sz w:val="16"/>
        <w:szCs w:val="16"/>
      </w:rPr>
      <w:fldChar w:fldCharType="begin"/>
    </w:r>
    <w:r w:rsidRPr="00FC25D4">
      <w:rPr>
        <w:color w:val="000000"/>
        <w:sz w:val="16"/>
        <w:szCs w:val="16"/>
      </w:rPr>
      <w:instrText>PAGE</w:instrText>
    </w:r>
    <w:r w:rsidRPr="00FC25D4">
      <w:rPr>
        <w:color w:val="000000"/>
        <w:sz w:val="16"/>
        <w:szCs w:val="16"/>
      </w:rPr>
      <w:fldChar w:fldCharType="separate"/>
    </w:r>
    <w:r w:rsidRPr="00FC25D4">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DC58" w14:textId="77777777" w:rsidR="00CB2107" w:rsidRPr="00FC25D4" w:rsidRDefault="00CB2107">
    <w:pPr>
      <w:pBdr>
        <w:top w:val="nil"/>
        <w:left w:val="nil"/>
        <w:bottom w:val="nil"/>
        <w:right w:val="nil"/>
        <w:between w:val="nil"/>
      </w:pBdr>
      <w:tabs>
        <w:tab w:val="center" w:pos="4513"/>
        <w:tab w:val="right" w:pos="9026"/>
      </w:tabs>
      <w:jc w:val="right"/>
      <w:rPr>
        <w:rFonts w:ascii="Arial" w:eastAsia="Calibri" w:hAnsi="Arial" w:cs="Arial"/>
        <w:bCs/>
        <w:color w:val="000000"/>
        <w:sz w:val="20"/>
        <w:szCs w:val="20"/>
      </w:rPr>
    </w:pPr>
    <w:r w:rsidRPr="00FC25D4">
      <w:rPr>
        <w:rFonts w:ascii="Arial" w:eastAsia="Calibri" w:hAnsi="Arial" w:cs="Arial"/>
        <w:bCs/>
        <w:color w:val="000000"/>
        <w:sz w:val="20"/>
        <w:szCs w:val="20"/>
      </w:rPr>
      <w:fldChar w:fldCharType="begin"/>
    </w:r>
    <w:r w:rsidRPr="00FC25D4">
      <w:rPr>
        <w:rFonts w:ascii="Arial" w:eastAsia="Calibri" w:hAnsi="Arial" w:cs="Arial"/>
        <w:bCs/>
        <w:color w:val="000000"/>
        <w:sz w:val="20"/>
        <w:szCs w:val="20"/>
      </w:rPr>
      <w:instrText>PAGE</w:instrText>
    </w:r>
    <w:r w:rsidRPr="00FC25D4">
      <w:rPr>
        <w:rFonts w:ascii="Arial" w:eastAsia="Calibri" w:hAnsi="Arial" w:cs="Arial"/>
        <w:bCs/>
        <w:color w:val="000000"/>
        <w:sz w:val="20"/>
        <w:szCs w:val="20"/>
      </w:rPr>
      <w:fldChar w:fldCharType="separate"/>
    </w:r>
    <w:r w:rsidRPr="00531C6E">
      <w:rPr>
        <w:rFonts w:ascii="Arial" w:eastAsia="Calibri" w:hAnsi="Arial" w:cs="Arial"/>
        <w:bCs/>
        <w:color w:val="000000"/>
        <w:sz w:val="20"/>
        <w:szCs w:val="20"/>
      </w:rPr>
      <w:t>1</w:t>
    </w:r>
    <w:r w:rsidRPr="00FC25D4">
      <w:rPr>
        <w:rFonts w:ascii="Arial" w:eastAsia="Calibri" w:hAnsi="Arial" w:cs="Arial"/>
        <w:bCs/>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2F42D" w14:textId="77777777" w:rsidR="00BF0E1D" w:rsidRPr="00FC25D4" w:rsidRDefault="00BF0E1D">
      <w:r w:rsidRPr="00FC25D4">
        <w:separator/>
      </w:r>
    </w:p>
  </w:footnote>
  <w:footnote w:type="continuationSeparator" w:id="0">
    <w:p w14:paraId="23D505F2" w14:textId="77777777" w:rsidR="00BF0E1D" w:rsidRPr="00FC25D4" w:rsidRDefault="00BF0E1D">
      <w:r w:rsidRPr="00FC25D4">
        <w:continuationSeparator/>
      </w:r>
    </w:p>
  </w:footnote>
  <w:footnote w:id="1">
    <w:p w14:paraId="52225629" w14:textId="664A5F09" w:rsidR="00D33875" w:rsidRPr="00691E40" w:rsidRDefault="00D33875" w:rsidP="00D33875">
      <w:pPr>
        <w:pStyle w:val="Puslapioinaostekstas"/>
        <w:jc w:val="both"/>
        <w:rPr>
          <w:rFonts w:ascii="Times New Roman" w:hAnsi="Times New Roman" w:cs="Times New Roman"/>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Efektyvus darbas turi būti suprantamas kada valykla efektyviai valo nuotekas, išvalytos nuotekos atitinka Nuotekų tvarkymo reglamento reikalavimus.</w:t>
      </w:r>
    </w:p>
  </w:footnote>
  <w:footnote w:id="2">
    <w:p w14:paraId="48EA9BD7" w14:textId="3340A71B" w:rsidR="00D33875" w:rsidRPr="00D33875" w:rsidRDefault="00D33875" w:rsidP="00D33875">
      <w:pPr>
        <w:pStyle w:val="Puslapioinaostekstas"/>
        <w:jc w:val="both"/>
        <w:rPr>
          <w:rFonts w:asciiTheme="minorHAnsi" w:hAnsiTheme="minorHAnsi"/>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Ekonomišku veikimu turi būti laikoma tada, kai valyklos veikimo metu racionaliai naudojami papildomam teršalų šalinimui naudojami reagentai, įrenginių dirbančių ciklais darbas sureguliuotas, optimalus temperatūros palaikymo r</w:t>
      </w:r>
      <w:r w:rsidR="0063144C" w:rsidRPr="00691E40">
        <w:rPr>
          <w:rFonts w:ascii="Times New Roman" w:hAnsi="Times New Roman" w:cs="Times New Roman"/>
        </w:rPr>
        <w:t>e</w:t>
      </w:r>
      <w:r w:rsidRPr="00691E40">
        <w:rPr>
          <w:rFonts w:ascii="Times New Roman" w:hAnsi="Times New Roman" w:cs="Times New Roman"/>
        </w:rPr>
        <w:t>žimas techniniame pastate.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58A" w14:textId="77777777" w:rsidR="00CB2107" w:rsidRPr="00FC25D4" w:rsidRDefault="00CB2107">
    <w:pPr>
      <w:pBdr>
        <w:top w:val="nil"/>
        <w:left w:val="nil"/>
        <w:bottom w:val="nil"/>
        <w:right w:val="nil"/>
        <w:between w:val="nil"/>
      </w:pBdr>
      <w:spacing w:line="276" w:lineRule="auto"/>
      <w:rPr>
        <w:color w:val="000000"/>
        <w:sz w:val="18"/>
        <w:szCs w:val="1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5"/>
      <w:gridCol w:w="3289"/>
    </w:tblGrid>
    <w:tr w:rsidR="00CB2107" w:rsidRPr="00FC25D4" w14:paraId="4156851C" w14:textId="77777777">
      <w:trPr>
        <w:trHeight w:val="416"/>
      </w:trPr>
      <w:tc>
        <w:tcPr>
          <w:tcW w:w="6345" w:type="dxa"/>
        </w:tcPr>
        <w:p w14:paraId="3952A4C7" w14:textId="77777777" w:rsidR="00CB2107" w:rsidRPr="00FC25D4" w:rsidRDefault="00CB2107">
          <w:pPr>
            <w:ind w:right="-108"/>
            <w:rPr>
              <w:rFonts w:ascii="Times New Roman" w:eastAsia="Times New Roman" w:hAnsi="Times New Roman" w:cs="Times New Roman"/>
              <w:b/>
              <w:sz w:val="20"/>
              <w:szCs w:val="20"/>
            </w:rPr>
          </w:pPr>
          <w:r w:rsidRPr="00FC25D4">
            <w:rPr>
              <w:rFonts w:ascii="Times New Roman" w:eastAsia="Times New Roman" w:hAnsi="Times New Roman" w:cs="Times New Roman"/>
              <w:sz w:val="20"/>
              <w:szCs w:val="20"/>
            </w:rPr>
            <w:t xml:space="preserve">Žeimių nuotekų valyklos sklypo kad. Nr. 4640/0004:292, </w:t>
          </w:r>
          <w:proofErr w:type="spellStart"/>
          <w:r w:rsidRPr="00FC25D4">
            <w:rPr>
              <w:rFonts w:ascii="Times New Roman" w:eastAsia="Times New Roman" w:hAnsi="Times New Roman" w:cs="Times New Roman"/>
              <w:sz w:val="20"/>
              <w:szCs w:val="20"/>
            </w:rPr>
            <w:t>Blauzdžių</w:t>
          </w:r>
          <w:proofErr w:type="spellEnd"/>
          <w:r w:rsidRPr="00FC25D4">
            <w:rPr>
              <w:rFonts w:ascii="Times New Roman" w:eastAsia="Times New Roman" w:hAnsi="Times New Roman" w:cs="Times New Roman"/>
              <w:sz w:val="20"/>
              <w:szCs w:val="20"/>
            </w:rPr>
            <w:t xml:space="preserve"> k., Žeimių sen., Jonavos r. sav. rekonstrukcija</w:t>
          </w:r>
        </w:p>
      </w:tc>
      <w:tc>
        <w:tcPr>
          <w:tcW w:w="3289" w:type="dxa"/>
        </w:tcPr>
        <w:p w14:paraId="3288315F" w14:textId="77777777" w:rsidR="00CB2107" w:rsidRPr="00FC25D4" w:rsidRDefault="00CB2107">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0"/>
              <w:szCs w:val="20"/>
            </w:rPr>
          </w:pPr>
          <w:r w:rsidRPr="00FC25D4">
            <w:rPr>
              <w:rFonts w:ascii="Times New Roman" w:eastAsia="Times New Roman" w:hAnsi="Times New Roman" w:cs="Times New Roman"/>
              <w:color w:val="000000"/>
              <w:sz w:val="20"/>
              <w:szCs w:val="20"/>
            </w:rPr>
            <w:t xml:space="preserve">Pirkimo dokumentai. </w:t>
          </w:r>
        </w:p>
        <w:p w14:paraId="2DDAE381" w14:textId="77777777" w:rsidR="00CB2107" w:rsidRPr="00FC25D4" w:rsidRDefault="00CB2107">
          <w:pPr>
            <w:pBdr>
              <w:top w:val="nil"/>
              <w:left w:val="nil"/>
              <w:bottom w:val="nil"/>
              <w:right w:val="nil"/>
              <w:between w:val="nil"/>
            </w:pBdr>
            <w:tabs>
              <w:tab w:val="center" w:pos="4513"/>
              <w:tab w:val="right" w:pos="9026"/>
            </w:tabs>
            <w:rPr>
              <w:rFonts w:ascii="Times New Roman" w:eastAsia="Times New Roman" w:hAnsi="Times New Roman" w:cs="Times New Roman"/>
              <w:b/>
              <w:color w:val="000000"/>
              <w:sz w:val="20"/>
              <w:szCs w:val="20"/>
            </w:rPr>
          </w:pPr>
          <w:r w:rsidRPr="00FC25D4">
            <w:rPr>
              <w:rFonts w:ascii="Times New Roman" w:eastAsia="Times New Roman" w:hAnsi="Times New Roman" w:cs="Times New Roman"/>
              <w:color w:val="000000"/>
              <w:sz w:val="20"/>
              <w:szCs w:val="20"/>
            </w:rPr>
            <w:t>III skyrius. Užsakovo reikalavimai</w:t>
          </w:r>
        </w:p>
      </w:tc>
    </w:tr>
  </w:tbl>
  <w:p w14:paraId="2F3D5452" w14:textId="77777777" w:rsidR="00CB2107" w:rsidRPr="00FC25D4" w:rsidRDefault="00CB2107">
    <w:pPr>
      <w:pBdr>
        <w:top w:val="nil"/>
        <w:left w:val="nil"/>
        <w:bottom w:val="nil"/>
        <w:right w:val="nil"/>
        <w:between w:val="nil"/>
      </w:pBdr>
      <w:tabs>
        <w:tab w:val="center" w:pos="4513"/>
        <w:tab w:val="right" w:pos="9026"/>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950"/>
    <w:multiLevelType w:val="hybridMultilevel"/>
    <w:tmpl w:val="2986656E"/>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E51D8B"/>
    <w:multiLevelType w:val="multilevel"/>
    <w:tmpl w:val="055CE6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A43617"/>
    <w:multiLevelType w:val="hybridMultilevel"/>
    <w:tmpl w:val="86829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D49AB"/>
    <w:multiLevelType w:val="multilevel"/>
    <w:tmpl w:val="4B36D4B6"/>
    <w:lvl w:ilvl="0">
      <w:start w:val="1"/>
      <w:numFmt w:val="decimal"/>
      <w:lvlText w:val="%1."/>
      <w:lvlJc w:val="lef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7322DA6"/>
    <w:multiLevelType w:val="multilevel"/>
    <w:tmpl w:val="EF1E17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9413864"/>
    <w:multiLevelType w:val="multilevel"/>
    <w:tmpl w:val="0E46FC14"/>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 w15:restartNumberingAfterBreak="0">
    <w:nsid w:val="0DDE35EE"/>
    <w:multiLevelType w:val="multilevel"/>
    <w:tmpl w:val="53BEFE52"/>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0E5A4A04"/>
    <w:multiLevelType w:val="multilevel"/>
    <w:tmpl w:val="6EB6A0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1F11B9"/>
    <w:multiLevelType w:val="multilevel"/>
    <w:tmpl w:val="BB18143E"/>
    <w:lvl w:ilvl="0">
      <w:start w:val="1"/>
      <w:numFmt w:val="decimal"/>
      <w:lvlText w:val="%1."/>
      <w:lvlJc w:val="left"/>
      <w:pPr>
        <w:ind w:left="1080" w:hanging="360"/>
      </w:p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9" w15:restartNumberingAfterBreak="0">
    <w:nsid w:val="11A93E0B"/>
    <w:multiLevelType w:val="multilevel"/>
    <w:tmpl w:val="E7BEED04"/>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0"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330753"/>
    <w:multiLevelType w:val="multilevel"/>
    <w:tmpl w:val="E10AD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9307548"/>
    <w:multiLevelType w:val="multilevel"/>
    <w:tmpl w:val="3136527E"/>
    <w:lvl w:ilvl="0">
      <w:start w:val="1"/>
      <w:numFmt w:val="bullet"/>
      <w:lvlText w:val="●"/>
      <w:lvlJc w:val="left"/>
      <w:pPr>
        <w:ind w:left="1318" w:hanging="359"/>
      </w:pPr>
      <w:rPr>
        <w:rFonts w:ascii="Noto Sans Symbols" w:eastAsia="Noto Sans Symbols" w:hAnsi="Noto Sans Symbols" w:cs="Noto Sans Symbols"/>
      </w:rPr>
    </w:lvl>
    <w:lvl w:ilvl="1">
      <w:start w:val="1"/>
      <w:numFmt w:val="bullet"/>
      <w:lvlText w:val="o"/>
      <w:lvlJc w:val="left"/>
      <w:pPr>
        <w:ind w:left="2038" w:hanging="360"/>
      </w:pPr>
      <w:rPr>
        <w:rFonts w:ascii="Courier New" w:eastAsia="Courier New" w:hAnsi="Courier New" w:cs="Courier New"/>
      </w:rPr>
    </w:lvl>
    <w:lvl w:ilvl="2">
      <w:start w:val="1"/>
      <w:numFmt w:val="bullet"/>
      <w:lvlText w:val="▪"/>
      <w:lvlJc w:val="left"/>
      <w:pPr>
        <w:ind w:left="2758" w:hanging="360"/>
      </w:pPr>
      <w:rPr>
        <w:rFonts w:ascii="Noto Sans Symbols" w:eastAsia="Noto Sans Symbols" w:hAnsi="Noto Sans Symbols" w:cs="Noto Sans Symbols"/>
      </w:rPr>
    </w:lvl>
    <w:lvl w:ilvl="3">
      <w:start w:val="1"/>
      <w:numFmt w:val="bullet"/>
      <w:lvlText w:val="●"/>
      <w:lvlJc w:val="left"/>
      <w:pPr>
        <w:ind w:left="3478" w:hanging="360"/>
      </w:pPr>
      <w:rPr>
        <w:rFonts w:ascii="Noto Sans Symbols" w:eastAsia="Noto Sans Symbols" w:hAnsi="Noto Sans Symbols" w:cs="Noto Sans Symbols"/>
      </w:rPr>
    </w:lvl>
    <w:lvl w:ilvl="4">
      <w:start w:val="1"/>
      <w:numFmt w:val="bullet"/>
      <w:lvlText w:val="o"/>
      <w:lvlJc w:val="left"/>
      <w:pPr>
        <w:ind w:left="4198" w:hanging="360"/>
      </w:pPr>
      <w:rPr>
        <w:rFonts w:ascii="Courier New" w:eastAsia="Courier New" w:hAnsi="Courier New" w:cs="Courier New"/>
      </w:rPr>
    </w:lvl>
    <w:lvl w:ilvl="5">
      <w:start w:val="1"/>
      <w:numFmt w:val="bullet"/>
      <w:lvlText w:val="▪"/>
      <w:lvlJc w:val="left"/>
      <w:pPr>
        <w:ind w:left="4918" w:hanging="360"/>
      </w:pPr>
      <w:rPr>
        <w:rFonts w:ascii="Noto Sans Symbols" w:eastAsia="Noto Sans Symbols" w:hAnsi="Noto Sans Symbols" w:cs="Noto Sans Symbols"/>
      </w:rPr>
    </w:lvl>
    <w:lvl w:ilvl="6">
      <w:start w:val="1"/>
      <w:numFmt w:val="bullet"/>
      <w:lvlText w:val="●"/>
      <w:lvlJc w:val="left"/>
      <w:pPr>
        <w:ind w:left="5638" w:hanging="360"/>
      </w:pPr>
      <w:rPr>
        <w:rFonts w:ascii="Noto Sans Symbols" w:eastAsia="Noto Sans Symbols" w:hAnsi="Noto Sans Symbols" w:cs="Noto Sans Symbols"/>
      </w:rPr>
    </w:lvl>
    <w:lvl w:ilvl="7">
      <w:start w:val="1"/>
      <w:numFmt w:val="bullet"/>
      <w:lvlText w:val="o"/>
      <w:lvlJc w:val="left"/>
      <w:pPr>
        <w:ind w:left="6358" w:hanging="360"/>
      </w:pPr>
      <w:rPr>
        <w:rFonts w:ascii="Courier New" w:eastAsia="Courier New" w:hAnsi="Courier New" w:cs="Courier New"/>
      </w:rPr>
    </w:lvl>
    <w:lvl w:ilvl="8">
      <w:start w:val="1"/>
      <w:numFmt w:val="bullet"/>
      <w:lvlText w:val="▪"/>
      <w:lvlJc w:val="left"/>
      <w:pPr>
        <w:ind w:left="7078" w:hanging="360"/>
      </w:pPr>
      <w:rPr>
        <w:rFonts w:ascii="Noto Sans Symbols" w:eastAsia="Noto Sans Symbols" w:hAnsi="Noto Sans Symbols" w:cs="Noto Sans Symbols"/>
      </w:rPr>
    </w:lvl>
  </w:abstractNum>
  <w:abstractNum w:abstractNumId="13" w15:restartNumberingAfterBreak="0">
    <w:nsid w:val="19481AD3"/>
    <w:multiLevelType w:val="multilevel"/>
    <w:tmpl w:val="AC527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AEA496C"/>
    <w:multiLevelType w:val="multilevel"/>
    <w:tmpl w:val="DE7A8FEA"/>
    <w:lvl w:ilvl="0">
      <w:start w:val="4"/>
      <w:numFmt w:val="decimal"/>
      <w:lvlText w:val="%1."/>
      <w:lvlJc w:val="left"/>
      <w:pPr>
        <w:ind w:left="432" w:hanging="432"/>
      </w:pPr>
      <w:rPr>
        <w:rFonts w:ascii="Calibri" w:eastAsia="Calibri" w:hAnsi="Calibri" w:cs="Calibri"/>
        <w:b/>
        <w:sz w:val="22"/>
        <w:szCs w:val="22"/>
      </w:r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15:restartNumberingAfterBreak="0">
    <w:nsid w:val="1F982FE1"/>
    <w:multiLevelType w:val="multilevel"/>
    <w:tmpl w:val="146E032A"/>
    <w:lvl w:ilvl="0">
      <w:start w:val="1"/>
      <w:numFmt w:val="bullet"/>
      <w:pStyle w:val="Sraassunumeriais2"/>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20AF2305"/>
    <w:multiLevelType w:val="hybridMultilevel"/>
    <w:tmpl w:val="8A58DEE4"/>
    <w:lvl w:ilvl="0" w:tplc="655A852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24EA6551"/>
    <w:multiLevelType w:val="multilevel"/>
    <w:tmpl w:val="5B30D854"/>
    <w:lvl w:ilvl="0">
      <w:start w:val="1"/>
      <w:numFmt w:val="bullet"/>
      <w:pStyle w:val="Sraassuenkleliai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76F0269"/>
    <w:multiLevelType w:val="multilevel"/>
    <w:tmpl w:val="9B6CE59A"/>
    <w:lvl w:ilvl="0">
      <w:start w:val="1"/>
      <w:numFmt w:val="upperRoman"/>
      <w:lvlText w:val="%1."/>
      <w:lvlJc w:val="left"/>
      <w:pPr>
        <w:ind w:left="1800" w:hanging="720"/>
      </w:pPr>
      <w:rPr>
        <w:rFonts w:hint="default"/>
      </w:rPr>
    </w:lvl>
    <w:lvl w:ilvl="1">
      <w:start w:val="1"/>
      <w:numFmt w:val="decimal"/>
      <w:isLgl/>
      <w:lvlText w:val="%1.%2."/>
      <w:lvlJc w:val="left"/>
      <w:pPr>
        <w:ind w:left="180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29A55F6E"/>
    <w:multiLevelType w:val="multilevel"/>
    <w:tmpl w:val="70E6882E"/>
    <w:lvl w:ilvl="0">
      <w:start w:val="1"/>
      <w:numFmt w:val="decimal"/>
      <w:lvlText w:val="%1"/>
      <w:lvlJc w:val="left"/>
      <w:pPr>
        <w:ind w:left="620" w:hanging="620"/>
      </w:pPr>
      <w:rPr>
        <w:b/>
      </w:rPr>
    </w:lvl>
    <w:lvl w:ilvl="1">
      <w:start w:val="11"/>
      <w:numFmt w:val="decimal"/>
      <w:lvlText w:val="%1.%2"/>
      <w:lvlJc w:val="left"/>
      <w:pPr>
        <w:ind w:left="620" w:hanging="6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2F520856"/>
    <w:multiLevelType w:val="multilevel"/>
    <w:tmpl w:val="E74E5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7C492E"/>
    <w:multiLevelType w:val="multilevel"/>
    <w:tmpl w:val="54C8D7F2"/>
    <w:lvl w:ilvl="0">
      <w:start w:val="1"/>
      <w:numFmt w:val="decimal"/>
      <w:lvlText w:val="%1"/>
      <w:lvlJc w:val="left"/>
      <w:pPr>
        <w:ind w:left="360" w:hanging="360"/>
      </w:pPr>
      <w:rPr>
        <w:rFonts w:hint="default"/>
      </w:rPr>
    </w:lvl>
    <w:lvl w:ilvl="1">
      <w:start w:val="2"/>
      <w:numFmt w:val="decimal"/>
      <w:lvlText w:val="%1.%2"/>
      <w:lvlJc w:val="left"/>
      <w:pPr>
        <w:ind w:left="630" w:hanging="360"/>
      </w:pPr>
      <w:rPr>
        <w:rFonts w:hint="default"/>
        <w:b/>
        <w:bCs/>
        <w:sz w:val="28"/>
        <w:szCs w:val="28"/>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39CD32F5"/>
    <w:multiLevelType w:val="multilevel"/>
    <w:tmpl w:val="179E4B4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3" w15:restartNumberingAfterBreak="0">
    <w:nsid w:val="39E1252E"/>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18252F4"/>
    <w:multiLevelType w:val="multilevel"/>
    <w:tmpl w:val="29EEFDEC"/>
    <w:lvl w:ilvl="0">
      <w:start w:val="1"/>
      <w:numFmt w:val="decimal"/>
      <w:lvlText w:val="%1."/>
      <w:lvlJc w:val="left"/>
      <w:pPr>
        <w:ind w:left="720" w:hanging="360"/>
      </w:pPr>
    </w:lvl>
    <w:lvl w:ilvl="1">
      <w:start w:val="1"/>
      <w:numFmt w:val="decimal"/>
      <w:lvlText w:val="%1.%2."/>
      <w:lvlJc w:val="left"/>
      <w:pPr>
        <w:ind w:left="108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15:restartNumberingAfterBreak="0">
    <w:nsid w:val="456C7346"/>
    <w:multiLevelType w:val="hybridMultilevel"/>
    <w:tmpl w:val="34D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F325A"/>
    <w:multiLevelType w:val="multilevel"/>
    <w:tmpl w:val="E9982D8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4B6DE3"/>
    <w:multiLevelType w:val="hybridMultilevel"/>
    <w:tmpl w:val="A3AC8F1A"/>
    <w:lvl w:ilvl="0" w:tplc="D61EBBE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C472B"/>
    <w:multiLevelType w:val="hybridMultilevel"/>
    <w:tmpl w:val="44FE178C"/>
    <w:lvl w:ilvl="0" w:tplc="04090011">
      <w:start w:val="1"/>
      <w:numFmt w:val="decimal"/>
      <w:lvlText w:val="%1)"/>
      <w:lvlJc w:val="left"/>
      <w:pPr>
        <w:ind w:left="1070" w:hanging="360"/>
      </w:pPr>
    </w:lvl>
    <w:lvl w:ilvl="1" w:tplc="04270019" w:tentative="1">
      <w:start w:val="1"/>
      <w:numFmt w:val="lowerLetter"/>
      <w:lvlText w:val="%2."/>
      <w:lvlJc w:val="left"/>
      <w:pPr>
        <w:ind w:left="589" w:hanging="360"/>
      </w:pPr>
    </w:lvl>
    <w:lvl w:ilvl="2" w:tplc="0427001B" w:tentative="1">
      <w:start w:val="1"/>
      <w:numFmt w:val="lowerRoman"/>
      <w:lvlText w:val="%3."/>
      <w:lvlJc w:val="right"/>
      <w:pPr>
        <w:ind w:left="1309" w:hanging="180"/>
      </w:pPr>
    </w:lvl>
    <w:lvl w:ilvl="3" w:tplc="0427000F" w:tentative="1">
      <w:start w:val="1"/>
      <w:numFmt w:val="decimal"/>
      <w:lvlText w:val="%4."/>
      <w:lvlJc w:val="left"/>
      <w:pPr>
        <w:ind w:left="2029" w:hanging="360"/>
      </w:pPr>
    </w:lvl>
    <w:lvl w:ilvl="4" w:tplc="04270019" w:tentative="1">
      <w:start w:val="1"/>
      <w:numFmt w:val="lowerLetter"/>
      <w:lvlText w:val="%5."/>
      <w:lvlJc w:val="left"/>
      <w:pPr>
        <w:ind w:left="2749" w:hanging="360"/>
      </w:pPr>
    </w:lvl>
    <w:lvl w:ilvl="5" w:tplc="0427001B" w:tentative="1">
      <w:start w:val="1"/>
      <w:numFmt w:val="lowerRoman"/>
      <w:lvlText w:val="%6."/>
      <w:lvlJc w:val="right"/>
      <w:pPr>
        <w:ind w:left="3469" w:hanging="180"/>
      </w:pPr>
    </w:lvl>
    <w:lvl w:ilvl="6" w:tplc="0427000F" w:tentative="1">
      <w:start w:val="1"/>
      <w:numFmt w:val="decimal"/>
      <w:lvlText w:val="%7."/>
      <w:lvlJc w:val="left"/>
      <w:pPr>
        <w:ind w:left="4189" w:hanging="360"/>
      </w:pPr>
    </w:lvl>
    <w:lvl w:ilvl="7" w:tplc="04270019" w:tentative="1">
      <w:start w:val="1"/>
      <w:numFmt w:val="lowerLetter"/>
      <w:lvlText w:val="%8."/>
      <w:lvlJc w:val="left"/>
      <w:pPr>
        <w:ind w:left="4909" w:hanging="360"/>
      </w:pPr>
    </w:lvl>
    <w:lvl w:ilvl="8" w:tplc="0427001B" w:tentative="1">
      <w:start w:val="1"/>
      <w:numFmt w:val="lowerRoman"/>
      <w:lvlText w:val="%9."/>
      <w:lvlJc w:val="right"/>
      <w:pPr>
        <w:ind w:left="5629" w:hanging="180"/>
      </w:pPr>
    </w:lvl>
  </w:abstractNum>
  <w:abstractNum w:abstractNumId="29" w15:restartNumberingAfterBreak="0">
    <w:nsid w:val="53967ABB"/>
    <w:multiLevelType w:val="multilevel"/>
    <w:tmpl w:val="42B6C73C"/>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6B65AA1"/>
    <w:multiLevelType w:val="hybridMultilevel"/>
    <w:tmpl w:val="3B220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FE56B6"/>
    <w:multiLevelType w:val="hybridMultilevel"/>
    <w:tmpl w:val="80A6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4F7D6B"/>
    <w:multiLevelType w:val="hybridMultilevel"/>
    <w:tmpl w:val="869CB6D0"/>
    <w:lvl w:ilvl="0" w:tplc="F208E78E">
      <w:start w:val="1"/>
      <w:numFmt w:val="decimal"/>
      <w:lvlText w:val="%1)"/>
      <w:lvlJc w:val="left"/>
      <w:pPr>
        <w:ind w:left="720" w:hanging="360"/>
      </w:pPr>
    </w:lvl>
    <w:lvl w:ilvl="1" w:tplc="CC78B0EC">
      <w:start w:val="1"/>
      <w:numFmt w:val="decimal"/>
      <w:lvlText w:val="%2)"/>
      <w:lvlJc w:val="left"/>
      <w:pPr>
        <w:ind w:left="720" w:hanging="360"/>
      </w:pPr>
    </w:lvl>
    <w:lvl w:ilvl="2" w:tplc="F482B248">
      <w:start w:val="1"/>
      <w:numFmt w:val="decimal"/>
      <w:lvlText w:val="%3)"/>
      <w:lvlJc w:val="left"/>
      <w:pPr>
        <w:ind w:left="720" w:hanging="360"/>
      </w:pPr>
    </w:lvl>
    <w:lvl w:ilvl="3" w:tplc="EAE01784">
      <w:start w:val="1"/>
      <w:numFmt w:val="decimal"/>
      <w:lvlText w:val="%4)"/>
      <w:lvlJc w:val="left"/>
      <w:pPr>
        <w:ind w:left="720" w:hanging="360"/>
      </w:pPr>
    </w:lvl>
    <w:lvl w:ilvl="4" w:tplc="77BE29D2">
      <w:start w:val="1"/>
      <w:numFmt w:val="decimal"/>
      <w:lvlText w:val="%5)"/>
      <w:lvlJc w:val="left"/>
      <w:pPr>
        <w:ind w:left="720" w:hanging="360"/>
      </w:pPr>
    </w:lvl>
    <w:lvl w:ilvl="5" w:tplc="B778170E">
      <w:start w:val="1"/>
      <w:numFmt w:val="decimal"/>
      <w:lvlText w:val="%6)"/>
      <w:lvlJc w:val="left"/>
      <w:pPr>
        <w:ind w:left="720" w:hanging="360"/>
      </w:pPr>
    </w:lvl>
    <w:lvl w:ilvl="6" w:tplc="C30677E8">
      <w:start w:val="1"/>
      <w:numFmt w:val="decimal"/>
      <w:lvlText w:val="%7)"/>
      <w:lvlJc w:val="left"/>
      <w:pPr>
        <w:ind w:left="720" w:hanging="360"/>
      </w:pPr>
    </w:lvl>
    <w:lvl w:ilvl="7" w:tplc="90B04120">
      <w:start w:val="1"/>
      <w:numFmt w:val="decimal"/>
      <w:lvlText w:val="%8)"/>
      <w:lvlJc w:val="left"/>
      <w:pPr>
        <w:ind w:left="720" w:hanging="360"/>
      </w:pPr>
    </w:lvl>
    <w:lvl w:ilvl="8" w:tplc="F39C39C0">
      <w:start w:val="1"/>
      <w:numFmt w:val="decimal"/>
      <w:lvlText w:val="%9)"/>
      <w:lvlJc w:val="left"/>
      <w:pPr>
        <w:ind w:left="720" w:hanging="360"/>
      </w:pPr>
    </w:lvl>
  </w:abstractNum>
  <w:abstractNum w:abstractNumId="33" w15:restartNumberingAfterBreak="0">
    <w:nsid w:val="5C1277C3"/>
    <w:multiLevelType w:val="hybridMultilevel"/>
    <w:tmpl w:val="A922EFCA"/>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4" w15:restartNumberingAfterBreak="0">
    <w:nsid w:val="617175DF"/>
    <w:multiLevelType w:val="hybridMultilevel"/>
    <w:tmpl w:val="7A88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15236"/>
    <w:multiLevelType w:val="hybridMultilevel"/>
    <w:tmpl w:val="390E2A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6" w15:restartNumberingAfterBreak="0">
    <w:nsid w:val="6187398A"/>
    <w:multiLevelType w:val="multilevel"/>
    <w:tmpl w:val="542C7022"/>
    <w:lvl w:ilvl="0">
      <w:start w:val="1"/>
      <w:numFmt w:val="decimal"/>
      <w:lvlText w:val="%1)"/>
      <w:lvlJc w:val="left"/>
      <w:pPr>
        <w:ind w:left="66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7C542BF"/>
    <w:multiLevelType w:val="multilevel"/>
    <w:tmpl w:val="ACBA0D88"/>
    <w:lvl w:ilvl="0">
      <w:start w:val="1"/>
      <w:numFmt w:val="decimal"/>
      <w:lvlText w:val="%1."/>
      <w:lvlJc w:val="left"/>
      <w:pPr>
        <w:ind w:left="630" w:hanging="630"/>
      </w:pPr>
    </w:lvl>
    <w:lvl w:ilvl="1">
      <w:start w:val="1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68D50C7E"/>
    <w:multiLevelType w:val="hybridMultilevel"/>
    <w:tmpl w:val="686E9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EA6D2F"/>
    <w:multiLevelType w:val="multilevel"/>
    <w:tmpl w:val="D91A353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EFC1901"/>
    <w:multiLevelType w:val="hybridMultilevel"/>
    <w:tmpl w:val="E9F4DD7E"/>
    <w:lvl w:ilvl="0" w:tplc="A35A49C8">
      <w:start w:val="1"/>
      <w:numFmt w:val="decimal"/>
      <w:lvlText w:val="%1)"/>
      <w:lvlJc w:val="left"/>
      <w:pPr>
        <w:ind w:left="720" w:hanging="360"/>
      </w:pPr>
    </w:lvl>
    <w:lvl w:ilvl="1" w:tplc="D706967C">
      <w:start w:val="1"/>
      <w:numFmt w:val="decimal"/>
      <w:lvlText w:val="%2)"/>
      <w:lvlJc w:val="left"/>
      <w:pPr>
        <w:ind w:left="720" w:hanging="360"/>
      </w:pPr>
    </w:lvl>
    <w:lvl w:ilvl="2" w:tplc="924842F4">
      <w:start w:val="1"/>
      <w:numFmt w:val="decimal"/>
      <w:lvlText w:val="%3)"/>
      <w:lvlJc w:val="left"/>
      <w:pPr>
        <w:ind w:left="720" w:hanging="360"/>
      </w:pPr>
    </w:lvl>
    <w:lvl w:ilvl="3" w:tplc="EA9265C4">
      <w:start w:val="1"/>
      <w:numFmt w:val="decimal"/>
      <w:lvlText w:val="%4)"/>
      <w:lvlJc w:val="left"/>
      <w:pPr>
        <w:ind w:left="720" w:hanging="360"/>
      </w:pPr>
    </w:lvl>
    <w:lvl w:ilvl="4" w:tplc="8C20328C">
      <w:start w:val="1"/>
      <w:numFmt w:val="decimal"/>
      <w:lvlText w:val="%5)"/>
      <w:lvlJc w:val="left"/>
      <w:pPr>
        <w:ind w:left="720" w:hanging="360"/>
      </w:pPr>
    </w:lvl>
    <w:lvl w:ilvl="5" w:tplc="A67EAB7E">
      <w:start w:val="1"/>
      <w:numFmt w:val="decimal"/>
      <w:lvlText w:val="%6)"/>
      <w:lvlJc w:val="left"/>
      <w:pPr>
        <w:ind w:left="720" w:hanging="360"/>
      </w:pPr>
    </w:lvl>
    <w:lvl w:ilvl="6" w:tplc="A0485B82">
      <w:start w:val="1"/>
      <w:numFmt w:val="decimal"/>
      <w:lvlText w:val="%7)"/>
      <w:lvlJc w:val="left"/>
      <w:pPr>
        <w:ind w:left="720" w:hanging="360"/>
      </w:pPr>
    </w:lvl>
    <w:lvl w:ilvl="7" w:tplc="18A498E6">
      <w:start w:val="1"/>
      <w:numFmt w:val="decimal"/>
      <w:lvlText w:val="%8)"/>
      <w:lvlJc w:val="left"/>
      <w:pPr>
        <w:ind w:left="720" w:hanging="360"/>
      </w:pPr>
    </w:lvl>
    <w:lvl w:ilvl="8" w:tplc="40E84FA2">
      <w:start w:val="1"/>
      <w:numFmt w:val="decimal"/>
      <w:lvlText w:val="%9)"/>
      <w:lvlJc w:val="left"/>
      <w:pPr>
        <w:ind w:left="720" w:hanging="360"/>
      </w:pPr>
    </w:lvl>
  </w:abstractNum>
  <w:abstractNum w:abstractNumId="42" w15:restartNumberingAfterBreak="0">
    <w:nsid w:val="6F5565AB"/>
    <w:multiLevelType w:val="multilevel"/>
    <w:tmpl w:val="550065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707167E3"/>
    <w:multiLevelType w:val="multilevel"/>
    <w:tmpl w:val="8C787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1220360"/>
    <w:multiLevelType w:val="multilevel"/>
    <w:tmpl w:val="02921E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sz w:val="28"/>
        <w:szCs w:val="28"/>
      </w:rPr>
    </w:lvl>
    <w:lvl w:ilvl="2">
      <w:start w:val="1"/>
      <w:numFmt w:val="decimal"/>
      <w:isLgl/>
      <w:lvlText w:val="%1.%2.%3."/>
      <w:lvlJc w:val="left"/>
      <w:pPr>
        <w:ind w:left="1004" w:hanging="720"/>
      </w:pPr>
      <w:rPr>
        <w:rFonts w:hint="default"/>
        <w:b/>
        <w:bCs/>
        <w:i/>
        <w:i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15B0427"/>
    <w:multiLevelType w:val="multilevel"/>
    <w:tmpl w:val="042C476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15:restartNumberingAfterBreak="0">
    <w:nsid w:val="71E661B1"/>
    <w:multiLevelType w:val="multilevel"/>
    <w:tmpl w:val="3B2C93B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7"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8" w15:restartNumberingAfterBreak="0">
    <w:nsid w:val="7C4C49E6"/>
    <w:multiLevelType w:val="multilevel"/>
    <w:tmpl w:val="9012AF3E"/>
    <w:lvl w:ilvl="0">
      <w:start w:val="1"/>
      <w:numFmt w:val="bullet"/>
      <w:lvlText w:val="●"/>
      <w:lvlJc w:val="left"/>
      <w:pPr>
        <w:ind w:left="14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4978700">
    <w:abstractNumId w:val="17"/>
  </w:num>
  <w:num w:numId="2" w16cid:durableId="1065103801">
    <w:abstractNumId w:val="48"/>
  </w:num>
  <w:num w:numId="3" w16cid:durableId="635646236">
    <w:abstractNumId w:val="11"/>
  </w:num>
  <w:num w:numId="4" w16cid:durableId="1408266543">
    <w:abstractNumId w:val="13"/>
  </w:num>
  <w:num w:numId="5" w16cid:durableId="1433550241">
    <w:abstractNumId w:val="1"/>
  </w:num>
  <w:num w:numId="6" w16cid:durableId="1868982606">
    <w:abstractNumId w:val="36"/>
  </w:num>
  <w:num w:numId="7" w16cid:durableId="613710721">
    <w:abstractNumId w:val="15"/>
  </w:num>
  <w:num w:numId="8" w16cid:durableId="1172329342">
    <w:abstractNumId w:val="24"/>
  </w:num>
  <w:num w:numId="9" w16cid:durableId="1955137145">
    <w:abstractNumId w:val="5"/>
  </w:num>
  <w:num w:numId="10" w16cid:durableId="833185686">
    <w:abstractNumId w:val="14"/>
  </w:num>
  <w:num w:numId="11" w16cid:durableId="1303345818">
    <w:abstractNumId w:val="6"/>
  </w:num>
  <w:num w:numId="12" w16cid:durableId="162672671">
    <w:abstractNumId w:val="12"/>
  </w:num>
  <w:num w:numId="13" w16cid:durableId="574440552">
    <w:abstractNumId w:val="3"/>
  </w:num>
  <w:num w:numId="14" w16cid:durableId="2092966886">
    <w:abstractNumId w:val="19"/>
  </w:num>
  <w:num w:numId="15" w16cid:durableId="1618679948">
    <w:abstractNumId w:val="38"/>
  </w:num>
  <w:num w:numId="16" w16cid:durableId="986016187">
    <w:abstractNumId w:val="46"/>
  </w:num>
  <w:num w:numId="17" w16cid:durableId="1257714759">
    <w:abstractNumId w:val="29"/>
  </w:num>
  <w:num w:numId="18" w16cid:durableId="805975986">
    <w:abstractNumId w:val="7"/>
  </w:num>
  <w:num w:numId="19" w16cid:durableId="1472284529">
    <w:abstractNumId w:val="22"/>
  </w:num>
  <w:num w:numId="20" w16cid:durableId="99572814">
    <w:abstractNumId w:val="42"/>
  </w:num>
  <w:num w:numId="21" w16cid:durableId="160589082">
    <w:abstractNumId w:val="9"/>
  </w:num>
  <w:num w:numId="22" w16cid:durableId="1063912418">
    <w:abstractNumId w:val="40"/>
  </w:num>
  <w:num w:numId="23" w16cid:durableId="1609773457">
    <w:abstractNumId w:val="20"/>
  </w:num>
  <w:num w:numId="24" w16cid:durableId="181481923">
    <w:abstractNumId w:val="43"/>
  </w:num>
  <w:num w:numId="25" w16cid:durableId="802308590">
    <w:abstractNumId w:val="4"/>
  </w:num>
  <w:num w:numId="26" w16cid:durableId="937980863">
    <w:abstractNumId w:val="2"/>
  </w:num>
  <w:num w:numId="27" w16cid:durableId="446242565">
    <w:abstractNumId w:val="39"/>
  </w:num>
  <w:num w:numId="28" w16cid:durableId="2116247337">
    <w:abstractNumId w:val="34"/>
  </w:num>
  <w:num w:numId="29" w16cid:durableId="1763793226">
    <w:abstractNumId w:val="25"/>
  </w:num>
  <w:num w:numId="30" w16cid:durableId="1404639689">
    <w:abstractNumId w:val="27"/>
  </w:num>
  <w:num w:numId="31" w16cid:durableId="1145077337">
    <w:abstractNumId w:val="18"/>
  </w:num>
  <w:num w:numId="32" w16cid:durableId="1630739200">
    <w:abstractNumId w:val="21"/>
  </w:num>
  <w:num w:numId="33" w16cid:durableId="1764716827">
    <w:abstractNumId w:val="31"/>
  </w:num>
  <w:num w:numId="34" w16cid:durableId="146169690">
    <w:abstractNumId w:val="45"/>
  </w:num>
  <w:num w:numId="35" w16cid:durableId="1799031040">
    <w:abstractNumId w:val="26"/>
  </w:num>
  <w:num w:numId="36" w16cid:durableId="1236861010">
    <w:abstractNumId w:val="44"/>
  </w:num>
  <w:num w:numId="37" w16cid:durableId="179591727">
    <w:abstractNumId w:val="23"/>
  </w:num>
  <w:num w:numId="38" w16cid:durableId="2108689200">
    <w:abstractNumId w:val="28"/>
  </w:num>
  <w:num w:numId="39" w16cid:durableId="1276015846">
    <w:abstractNumId w:val="47"/>
  </w:num>
  <w:num w:numId="40" w16cid:durableId="1731223742">
    <w:abstractNumId w:val="16"/>
  </w:num>
  <w:num w:numId="41" w16cid:durableId="535509858">
    <w:abstractNumId w:val="35"/>
  </w:num>
  <w:num w:numId="42" w16cid:durableId="887299743">
    <w:abstractNumId w:val="0"/>
  </w:num>
  <w:num w:numId="43" w16cid:durableId="1622494545">
    <w:abstractNumId w:val="33"/>
  </w:num>
  <w:num w:numId="44" w16cid:durableId="1583953546">
    <w:abstractNumId w:val="8"/>
  </w:num>
  <w:num w:numId="45" w16cid:durableId="191917253">
    <w:abstractNumId w:val="10"/>
  </w:num>
  <w:num w:numId="46" w16cid:durableId="1439178416">
    <w:abstractNumId w:val="37"/>
  </w:num>
  <w:num w:numId="47" w16cid:durableId="1051885347">
    <w:abstractNumId w:val="41"/>
  </w:num>
  <w:num w:numId="48" w16cid:durableId="1872643022">
    <w:abstractNumId w:val="32"/>
  </w:num>
  <w:num w:numId="49" w16cid:durableId="12321565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107"/>
    <w:rsid w:val="00000346"/>
    <w:rsid w:val="00015940"/>
    <w:rsid w:val="000241EB"/>
    <w:rsid w:val="00044DE9"/>
    <w:rsid w:val="00057139"/>
    <w:rsid w:val="000573EE"/>
    <w:rsid w:val="000625D1"/>
    <w:rsid w:val="000759E8"/>
    <w:rsid w:val="00075C2C"/>
    <w:rsid w:val="000902BB"/>
    <w:rsid w:val="000A5047"/>
    <w:rsid w:val="000A7F78"/>
    <w:rsid w:val="000B65B1"/>
    <w:rsid w:val="000C0ACB"/>
    <w:rsid w:val="000E7844"/>
    <w:rsid w:val="000F062C"/>
    <w:rsid w:val="000F2812"/>
    <w:rsid w:val="000F3CD7"/>
    <w:rsid w:val="00100948"/>
    <w:rsid w:val="00112ADB"/>
    <w:rsid w:val="00127832"/>
    <w:rsid w:val="00144019"/>
    <w:rsid w:val="001630F7"/>
    <w:rsid w:val="0017220F"/>
    <w:rsid w:val="00172912"/>
    <w:rsid w:val="00180BF6"/>
    <w:rsid w:val="00180FE4"/>
    <w:rsid w:val="00184CAC"/>
    <w:rsid w:val="001A4A0B"/>
    <w:rsid w:val="001B6179"/>
    <w:rsid w:val="001C3390"/>
    <w:rsid w:val="001C4C82"/>
    <w:rsid w:val="001C5681"/>
    <w:rsid w:val="001E0382"/>
    <w:rsid w:val="001F4DDF"/>
    <w:rsid w:val="001F742C"/>
    <w:rsid w:val="00205C24"/>
    <w:rsid w:val="002248F5"/>
    <w:rsid w:val="0025525C"/>
    <w:rsid w:val="00257438"/>
    <w:rsid w:val="0026138F"/>
    <w:rsid w:val="00267656"/>
    <w:rsid w:val="00276CFB"/>
    <w:rsid w:val="00277171"/>
    <w:rsid w:val="00277954"/>
    <w:rsid w:val="002943B6"/>
    <w:rsid w:val="002A47D4"/>
    <w:rsid w:val="002A5738"/>
    <w:rsid w:val="002B220E"/>
    <w:rsid w:val="002B4BC2"/>
    <w:rsid w:val="002B7969"/>
    <w:rsid w:val="002C484E"/>
    <w:rsid w:val="002D0E55"/>
    <w:rsid w:val="002F16A5"/>
    <w:rsid w:val="002F56FA"/>
    <w:rsid w:val="00304F11"/>
    <w:rsid w:val="00337E4E"/>
    <w:rsid w:val="0034084D"/>
    <w:rsid w:val="00347023"/>
    <w:rsid w:val="00353530"/>
    <w:rsid w:val="00362B3B"/>
    <w:rsid w:val="00372832"/>
    <w:rsid w:val="00383F75"/>
    <w:rsid w:val="00385846"/>
    <w:rsid w:val="00397A03"/>
    <w:rsid w:val="003A6375"/>
    <w:rsid w:val="003A7342"/>
    <w:rsid w:val="003A7673"/>
    <w:rsid w:val="003B19AD"/>
    <w:rsid w:val="003B4848"/>
    <w:rsid w:val="003C090D"/>
    <w:rsid w:val="003C3EBE"/>
    <w:rsid w:val="003C3F8F"/>
    <w:rsid w:val="003E25D0"/>
    <w:rsid w:val="003E6F48"/>
    <w:rsid w:val="003F073F"/>
    <w:rsid w:val="0040255A"/>
    <w:rsid w:val="00414411"/>
    <w:rsid w:val="00460938"/>
    <w:rsid w:val="004671F8"/>
    <w:rsid w:val="00483F57"/>
    <w:rsid w:val="00490023"/>
    <w:rsid w:val="00490D69"/>
    <w:rsid w:val="004A4327"/>
    <w:rsid w:val="004B0827"/>
    <w:rsid w:val="004B7D57"/>
    <w:rsid w:val="004D2F4B"/>
    <w:rsid w:val="004E02E3"/>
    <w:rsid w:val="004E1BBA"/>
    <w:rsid w:val="004F711B"/>
    <w:rsid w:val="0050405A"/>
    <w:rsid w:val="005151CB"/>
    <w:rsid w:val="005301B5"/>
    <w:rsid w:val="00531C6E"/>
    <w:rsid w:val="005346AE"/>
    <w:rsid w:val="00542C41"/>
    <w:rsid w:val="005609BF"/>
    <w:rsid w:val="00561747"/>
    <w:rsid w:val="005641E2"/>
    <w:rsid w:val="00567757"/>
    <w:rsid w:val="00584117"/>
    <w:rsid w:val="00586949"/>
    <w:rsid w:val="005A187D"/>
    <w:rsid w:val="005A1D2E"/>
    <w:rsid w:val="005B5883"/>
    <w:rsid w:val="005B5D2D"/>
    <w:rsid w:val="005C67B3"/>
    <w:rsid w:val="005D63D9"/>
    <w:rsid w:val="005E242A"/>
    <w:rsid w:val="005E79D7"/>
    <w:rsid w:val="005F2574"/>
    <w:rsid w:val="00600C3C"/>
    <w:rsid w:val="006013FE"/>
    <w:rsid w:val="006025ED"/>
    <w:rsid w:val="00606644"/>
    <w:rsid w:val="006179DF"/>
    <w:rsid w:val="00630C19"/>
    <w:rsid w:val="0063144C"/>
    <w:rsid w:val="006403DF"/>
    <w:rsid w:val="00643113"/>
    <w:rsid w:val="00667FC5"/>
    <w:rsid w:val="00671184"/>
    <w:rsid w:val="006835C3"/>
    <w:rsid w:val="00686A65"/>
    <w:rsid w:val="00687106"/>
    <w:rsid w:val="00691E40"/>
    <w:rsid w:val="00695ED8"/>
    <w:rsid w:val="00696916"/>
    <w:rsid w:val="006B7FB3"/>
    <w:rsid w:val="006C1A1B"/>
    <w:rsid w:val="006D7ADF"/>
    <w:rsid w:val="006E2D83"/>
    <w:rsid w:val="006E2ED4"/>
    <w:rsid w:val="00710366"/>
    <w:rsid w:val="007474BC"/>
    <w:rsid w:val="00754D47"/>
    <w:rsid w:val="0077113C"/>
    <w:rsid w:val="007B4983"/>
    <w:rsid w:val="007B5DC0"/>
    <w:rsid w:val="007C0ECC"/>
    <w:rsid w:val="007C47D7"/>
    <w:rsid w:val="007C69B1"/>
    <w:rsid w:val="007D02F5"/>
    <w:rsid w:val="007D6D26"/>
    <w:rsid w:val="007E20BB"/>
    <w:rsid w:val="00801D4F"/>
    <w:rsid w:val="00807DBC"/>
    <w:rsid w:val="0081388E"/>
    <w:rsid w:val="008164F5"/>
    <w:rsid w:val="0083026A"/>
    <w:rsid w:val="0083650D"/>
    <w:rsid w:val="00836EE4"/>
    <w:rsid w:val="008443A3"/>
    <w:rsid w:val="00852F58"/>
    <w:rsid w:val="008551CC"/>
    <w:rsid w:val="008568A6"/>
    <w:rsid w:val="008579C0"/>
    <w:rsid w:val="00861310"/>
    <w:rsid w:val="008720B6"/>
    <w:rsid w:val="00881359"/>
    <w:rsid w:val="00883A9E"/>
    <w:rsid w:val="00884275"/>
    <w:rsid w:val="008843EA"/>
    <w:rsid w:val="00892F5D"/>
    <w:rsid w:val="008B0537"/>
    <w:rsid w:val="008E11DB"/>
    <w:rsid w:val="008F3009"/>
    <w:rsid w:val="008F7E5D"/>
    <w:rsid w:val="00906DB8"/>
    <w:rsid w:val="009126DF"/>
    <w:rsid w:val="00915844"/>
    <w:rsid w:val="0091601B"/>
    <w:rsid w:val="00916750"/>
    <w:rsid w:val="009171B2"/>
    <w:rsid w:val="009243AF"/>
    <w:rsid w:val="00936111"/>
    <w:rsid w:val="0093799D"/>
    <w:rsid w:val="00943F67"/>
    <w:rsid w:val="00951988"/>
    <w:rsid w:val="00956F0F"/>
    <w:rsid w:val="0096111E"/>
    <w:rsid w:val="00964764"/>
    <w:rsid w:val="009741D7"/>
    <w:rsid w:val="00975C0F"/>
    <w:rsid w:val="0098560E"/>
    <w:rsid w:val="00987E87"/>
    <w:rsid w:val="00994ABC"/>
    <w:rsid w:val="00995483"/>
    <w:rsid w:val="00996A50"/>
    <w:rsid w:val="009A00F1"/>
    <w:rsid w:val="009A08CD"/>
    <w:rsid w:val="009B3F2F"/>
    <w:rsid w:val="009B5626"/>
    <w:rsid w:val="009C7C21"/>
    <w:rsid w:val="009D28F6"/>
    <w:rsid w:val="009D6FF7"/>
    <w:rsid w:val="009E1A64"/>
    <w:rsid w:val="009F4B1E"/>
    <w:rsid w:val="009F55BB"/>
    <w:rsid w:val="009F6D35"/>
    <w:rsid w:val="00A159C3"/>
    <w:rsid w:val="00A15D8C"/>
    <w:rsid w:val="00A1743C"/>
    <w:rsid w:val="00A25B09"/>
    <w:rsid w:val="00A40F20"/>
    <w:rsid w:val="00A47E3E"/>
    <w:rsid w:val="00A55B3A"/>
    <w:rsid w:val="00A6298E"/>
    <w:rsid w:val="00A633E6"/>
    <w:rsid w:val="00A67C61"/>
    <w:rsid w:val="00A67F60"/>
    <w:rsid w:val="00A73B90"/>
    <w:rsid w:val="00A76166"/>
    <w:rsid w:val="00A7645E"/>
    <w:rsid w:val="00A76609"/>
    <w:rsid w:val="00A87793"/>
    <w:rsid w:val="00A90378"/>
    <w:rsid w:val="00A94DD8"/>
    <w:rsid w:val="00A97F2D"/>
    <w:rsid w:val="00AA0764"/>
    <w:rsid w:val="00AB41D2"/>
    <w:rsid w:val="00AB4643"/>
    <w:rsid w:val="00AB61C0"/>
    <w:rsid w:val="00AC0769"/>
    <w:rsid w:val="00AC3F46"/>
    <w:rsid w:val="00AC5458"/>
    <w:rsid w:val="00AF10EE"/>
    <w:rsid w:val="00B0147A"/>
    <w:rsid w:val="00B10E6E"/>
    <w:rsid w:val="00B32815"/>
    <w:rsid w:val="00B427C6"/>
    <w:rsid w:val="00B44105"/>
    <w:rsid w:val="00B52881"/>
    <w:rsid w:val="00B71464"/>
    <w:rsid w:val="00B8115C"/>
    <w:rsid w:val="00B91899"/>
    <w:rsid w:val="00B974A1"/>
    <w:rsid w:val="00B97C30"/>
    <w:rsid w:val="00BB5AA3"/>
    <w:rsid w:val="00BC1EA7"/>
    <w:rsid w:val="00BE19C5"/>
    <w:rsid w:val="00BE4391"/>
    <w:rsid w:val="00BE71B0"/>
    <w:rsid w:val="00BF0E1D"/>
    <w:rsid w:val="00BF2DA8"/>
    <w:rsid w:val="00BF3517"/>
    <w:rsid w:val="00C007C2"/>
    <w:rsid w:val="00C05405"/>
    <w:rsid w:val="00C05561"/>
    <w:rsid w:val="00C20856"/>
    <w:rsid w:val="00C22099"/>
    <w:rsid w:val="00C36CFB"/>
    <w:rsid w:val="00C411F6"/>
    <w:rsid w:val="00C46102"/>
    <w:rsid w:val="00C47E6E"/>
    <w:rsid w:val="00C518C2"/>
    <w:rsid w:val="00C54CCE"/>
    <w:rsid w:val="00C57777"/>
    <w:rsid w:val="00C61263"/>
    <w:rsid w:val="00C76458"/>
    <w:rsid w:val="00C816BF"/>
    <w:rsid w:val="00C9718F"/>
    <w:rsid w:val="00C9750E"/>
    <w:rsid w:val="00CA2B10"/>
    <w:rsid w:val="00CA3A47"/>
    <w:rsid w:val="00CA640E"/>
    <w:rsid w:val="00CB00FA"/>
    <w:rsid w:val="00CB0938"/>
    <w:rsid w:val="00CB2107"/>
    <w:rsid w:val="00CB58EA"/>
    <w:rsid w:val="00CC3D47"/>
    <w:rsid w:val="00CF22E3"/>
    <w:rsid w:val="00CF38AA"/>
    <w:rsid w:val="00D047CD"/>
    <w:rsid w:val="00D055EC"/>
    <w:rsid w:val="00D12312"/>
    <w:rsid w:val="00D158DF"/>
    <w:rsid w:val="00D26AA3"/>
    <w:rsid w:val="00D279F4"/>
    <w:rsid w:val="00D33875"/>
    <w:rsid w:val="00D407AE"/>
    <w:rsid w:val="00D417AA"/>
    <w:rsid w:val="00D42214"/>
    <w:rsid w:val="00D435B7"/>
    <w:rsid w:val="00D51357"/>
    <w:rsid w:val="00D554AC"/>
    <w:rsid w:val="00D647BC"/>
    <w:rsid w:val="00D80F3E"/>
    <w:rsid w:val="00D85F5B"/>
    <w:rsid w:val="00D90039"/>
    <w:rsid w:val="00D9121E"/>
    <w:rsid w:val="00D96269"/>
    <w:rsid w:val="00D96833"/>
    <w:rsid w:val="00DA2680"/>
    <w:rsid w:val="00DA6A48"/>
    <w:rsid w:val="00DB5C7C"/>
    <w:rsid w:val="00DC3786"/>
    <w:rsid w:val="00DC75E3"/>
    <w:rsid w:val="00DD6C0D"/>
    <w:rsid w:val="00DF5CA3"/>
    <w:rsid w:val="00E00AD5"/>
    <w:rsid w:val="00E210BD"/>
    <w:rsid w:val="00E24A4C"/>
    <w:rsid w:val="00E25072"/>
    <w:rsid w:val="00E266BA"/>
    <w:rsid w:val="00E30B58"/>
    <w:rsid w:val="00E50904"/>
    <w:rsid w:val="00E5137E"/>
    <w:rsid w:val="00E77A66"/>
    <w:rsid w:val="00E817E5"/>
    <w:rsid w:val="00E84B83"/>
    <w:rsid w:val="00EA2BF0"/>
    <w:rsid w:val="00EB2C03"/>
    <w:rsid w:val="00EC534F"/>
    <w:rsid w:val="00ED0B1E"/>
    <w:rsid w:val="00ED1245"/>
    <w:rsid w:val="00ED4E7B"/>
    <w:rsid w:val="00EE1D72"/>
    <w:rsid w:val="00EE39E6"/>
    <w:rsid w:val="00EE690A"/>
    <w:rsid w:val="00EE6B9C"/>
    <w:rsid w:val="00EF0E26"/>
    <w:rsid w:val="00EF13AB"/>
    <w:rsid w:val="00EF1A6E"/>
    <w:rsid w:val="00F00C74"/>
    <w:rsid w:val="00F047D4"/>
    <w:rsid w:val="00F10A0B"/>
    <w:rsid w:val="00F17B67"/>
    <w:rsid w:val="00F25202"/>
    <w:rsid w:val="00F318FE"/>
    <w:rsid w:val="00F353A6"/>
    <w:rsid w:val="00F40FFF"/>
    <w:rsid w:val="00F67746"/>
    <w:rsid w:val="00F731AB"/>
    <w:rsid w:val="00F84AE2"/>
    <w:rsid w:val="00F86F9A"/>
    <w:rsid w:val="00F95B79"/>
    <w:rsid w:val="00FA0F1C"/>
    <w:rsid w:val="00FB06F5"/>
    <w:rsid w:val="00FB0CD0"/>
    <w:rsid w:val="00FC1388"/>
    <w:rsid w:val="00FC25D4"/>
    <w:rsid w:val="00FD57C7"/>
    <w:rsid w:val="00FD74CB"/>
    <w:rsid w:val="00FE559C"/>
    <w:rsid w:val="00FF5CB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17B6"/>
  <w15:chartTrackingRefBased/>
  <w15:docId w15:val="{2F4BFE44-FC26-4C41-8730-7447AAE1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07"/>
    <w:pPr>
      <w:widowControl w:val="0"/>
      <w:spacing w:after="0" w:line="240" w:lineRule="auto"/>
    </w:pPr>
    <w:rPr>
      <w:rFonts w:ascii="Helvetica Neue" w:eastAsia="Helvetica Neue" w:hAnsi="Helvetica Neue" w:cs="Helvetica Neue"/>
      <w:kern w:val="0"/>
      <w:sz w:val="24"/>
      <w:szCs w:val="24"/>
      <w14:ligatures w14:val="none"/>
    </w:rPr>
  </w:style>
  <w:style w:type="paragraph" w:styleId="Antrat1">
    <w:name w:val="heading 1"/>
    <w:basedOn w:val="prastasis"/>
    <w:next w:val="prastasis"/>
    <w:link w:val="Antrat1Diagrama"/>
    <w:uiPriority w:val="9"/>
    <w:qFormat/>
    <w:rsid w:val="00CB2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B2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B21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CB21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21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210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B210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B210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B210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21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CB21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CB21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B21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B2107"/>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B21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B210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B21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B21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210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21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21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21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21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210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CB2107"/>
    <w:pPr>
      <w:ind w:left="720"/>
      <w:contextualSpacing/>
    </w:pPr>
  </w:style>
  <w:style w:type="character" w:styleId="Rykuspabraukimas">
    <w:name w:val="Intense Emphasis"/>
    <w:basedOn w:val="Numatytasispastraiposriftas"/>
    <w:uiPriority w:val="21"/>
    <w:qFormat/>
    <w:rsid w:val="00CB2107"/>
    <w:rPr>
      <w:i/>
      <w:iCs/>
      <w:color w:val="2F5496" w:themeColor="accent1" w:themeShade="BF"/>
    </w:rPr>
  </w:style>
  <w:style w:type="paragraph" w:styleId="Iskirtacitata">
    <w:name w:val="Intense Quote"/>
    <w:basedOn w:val="prastasis"/>
    <w:next w:val="prastasis"/>
    <w:link w:val="IskirtacitataDiagrama"/>
    <w:uiPriority w:val="30"/>
    <w:qFormat/>
    <w:rsid w:val="00CB2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2107"/>
    <w:rPr>
      <w:i/>
      <w:iCs/>
      <w:color w:val="2F5496" w:themeColor="accent1" w:themeShade="BF"/>
    </w:rPr>
  </w:style>
  <w:style w:type="character" w:styleId="Rykinuoroda">
    <w:name w:val="Intense Reference"/>
    <w:basedOn w:val="Numatytasispastraiposriftas"/>
    <w:uiPriority w:val="32"/>
    <w:qFormat/>
    <w:rsid w:val="00CB2107"/>
    <w:rPr>
      <w:b/>
      <w:bCs/>
      <w:smallCaps/>
      <w:color w:val="2F5496" w:themeColor="accent1" w:themeShade="BF"/>
      <w:spacing w:val="5"/>
    </w:rPr>
  </w:style>
  <w:style w:type="table" w:customStyle="1" w:styleId="TableNormal">
    <w:name w:val="TableNormal"/>
    <w:rsid w:val="00CB2107"/>
    <w:pPr>
      <w:widowControl w:val="0"/>
      <w:spacing w:after="0" w:line="240" w:lineRule="auto"/>
    </w:pPr>
    <w:rPr>
      <w:rFonts w:ascii="Helvetica Neue" w:eastAsia="Helvetica Neue" w:hAnsi="Helvetica Neue" w:cs="Helvetica Neue"/>
      <w:kern w:val="0"/>
      <w:sz w:val="24"/>
      <w:szCs w:val="24"/>
      <w:lang w:val="lt"/>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CB2107"/>
    <w:pPr>
      <w:tabs>
        <w:tab w:val="center" w:pos="4513"/>
        <w:tab w:val="right" w:pos="9026"/>
      </w:tabs>
    </w:pPr>
    <w:rPr>
      <w:rFonts w:cs="Times New Roman"/>
      <w:sz w:val="20"/>
      <w:szCs w:val="20"/>
      <w:lang w:val="x-none" w:eastAsia="x-none"/>
    </w:rPr>
  </w:style>
  <w:style w:type="character" w:customStyle="1" w:styleId="AntratsDiagrama">
    <w:name w:val="Antraštės Diagrama"/>
    <w:basedOn w:val="Numatytasispastraiposriftas"/>
    <w:link w:val="Antrats"/>
    <w:uiPriority w:val="99"/>
    <w:rsid w:val="00CB2107"/>
    <w:rPr>
      <w:rFonts w:ascii="Helvetica Neue" w:eastAsia="Helvetica Neue" w:hAnsi="Helvetica Neue" w:cs="Times New Roman"/>
      <w:kern w:val="0"/>
      <w:sz w:val="20"/>
      <w:szCs w:val="20"/>
      <w:lang w:val="x-none" w:eastAsia="x-none"/>
      <w14:ligatures w14:val="none"/>
    </w:rPr>
  </w:style>
  <w:style w:type="paragraph" w:styleId="Sraotsinys">
    <w:name w:val="List Continue"/>
    <w:basedOn w:val="prastasis"/>
    <w:uiPriority w:val="99"/>
    <w:unhideWhenUsed/>
    <w:rsid w:val="00CB2107"/>
    <w:pPr>
      <w:spacing w:after="120"/>
      <w:ind w:left="283"/>
      <w:contextualSpacing/>
    </w:pPr>
  </w:style>
  <w:style w:type="paragraph" w:styleId="Pagrindinistekstas">
    <w:name w:val="Body Text"/>
    <w:basedOn w:val="prastasis"/>
    <w:link w:val="PagrindinistekstasDiagrama"/>
    <w:qFormat/>
    <w:rsid w:val="00CB2107"/>
    <w:pPr>
      <w:shd w:val="clear" w:color="auto" w:fill="FFFFFF"/>
      <w:ind w:firstLine="400"/>
    </w:pPr>
    <w:rPr>
      <w:rFonts w:ascii="Times New Roman" w:eastAsia="Times New Roman" w:hAnsi="Times New Roman" w:cs="Times New Roman"/>
      <w:sz w:val="20"/>
      <w:szCs w:val="20"/>
      <w:lang w:val="x-none" w:eastAsia="x-none"/>
    </w:rPr>
  </w:style>
  <w:style w:type="character" w:customStyle="1" w:styleId="PagrindinistekstasDiagrama">
    <w:name w:val="Pagrindinis tekstas Diagrama"/>
    <w:basedOn w:val="Numatytasispastraiposriftas"/>
    <w:link w:val="Pagrindinistekstas"/>
    <w:rsid w:val="00CB2107"/>
    <w:rPr>
      <w:rFonts w:ascii="Times New Roman" w:eastAsia="Times New Roman" w:hAnsi="Times New Roman" w:cs="Times New Roman"/>
      <w:kern w:val="0"/>
      <w:sz w:val="20"/>
      <w:szCs w:val="20"/>
      <w:shd w:val="clear" w:color="auto" w:fill="FFFFFF"/>
      <w:lang w:val="x-none" w:eastAsia="x-none"/>
      <w14:ligatures w14:val="none"/>
    </w:rPr>
  </w:style>
  <w:style w:type="paragraph" w:styleId="Debesliotekstas">
    <w:name w:val="Balloon Text"/>
    <w:basedOn w:val="prastasis"/>
    <w:link w:val="DebesliotekstasDiagrama"/>
    <w:semiHidden/>
    <w:unhideWhenUsed/>
    <w:rsid w:val="00CB2107"/>
    <w:rPr>
      <w:rFonts w:ascii="Segoe UI" w:hAnsi="Segoe UI" w:cs="Times New Roman"/>
      <w:sz w:val="18"/>
      <w:szCs w:val="18"/>
      <w:lang w:val="x-none" w:eastAsia="x-none"/>
    </w:rPr>
  </w:style>
  <w:style w:type="character" w:customStyle="1" w:styleId="DebesliotekstasDiagrama">
    <w:name w:val="Debesėlio tekstas Diagrama"/>
    <w:basedOn w:val="Numatytasispastraiposriftas"/>
    <w:link w:val="Debesliotekstas"/>
    <w:semiHidden/>
    <w:rsid w:val="00CB2107"/>
    <w:rPr>
      <w:rFonts w:ascii="Segoe UI" w:eastAsia="Helvetica Neue" w:hAnsi="Segoe UI" w:cs="Times New Roman"/>
      <w:kern w:val="0"/>
      <w:sz w:val="18"/>
      <w:szCs w:val="18"/>
      <w:lang w:val="x-none" w:eastAsia="x-none"/>
      <w14:ligatures w14:val="none"/>
    </w:rPr>
  </w:style>
  <w:style w:type="character" w:customStyle="1" w:styleId="Bodytext2">
    <w:name w:val="Body text (2)_"/>
    <w:link w:val="Bodytext20"/>
    <w:rsid w:val="00CB2107"/>
    <w:rPr>
      <w:rFonts w:ascii="Times New Roman" w:eastAsia="Times New Roman" w:hAnsi="Times New Roman" w:cs="Times New Roman"/>
      <w:sz w:val="20"/>
      <w:szCs w:val="20"/>
      <w:shd w:val="clear" w:color="auto" w:fill="FFFFFF"/>
    </w:rPr>
  </w:style>
  <w:style w:type="paragraph" w:customStyle="1" w:styleId="Bodytext20">
    <w:name w:val="Body text (2)"/>
    <w:basedOn w:val="prastasis"/>
    <w:link w:val="Bodytext2"/>
    <w:rsid w:val="00CB2107"/>
    <w:pPr>
      <w:shd w:val="clear" w:color="auto" w:fill="FFFFFF"/>
      <w:spacing w:line="180" w:lineRule="auto"/>
      <w:ind w:firstLine="240"/>
    </w:pPr>
    <w:rPr>
      <w:rFonts w:ascii="Times New Roman" w:eastAsia="Times New Roman" w:hAnsi="Times New Roman" w:cs="Times New Roman"/>
      <w:kern w:val="2"/>
      <w:sz w:val="20"/>
      <w:szCs w:val="20"/>
      <w14:ligatures w14:val="standardContextual"/>
    </w:rPr>
  </w:style>
  <w:style w:type="character" w:customStyle="1" w:styleId="Headerorfooter2">
    <w:name w:val="Header or footer (2)_"/>
    <w:link w:val="Headerorfooter20"/>
    <w:rsid w:val="00CB2107"/>
    <w:rPr>
      <w:rFonts w:ascii="Times New Roman" w:eastAsia="Times New Roman" w:hAnsi="Times New Roman" w:cs="Times New Roman"/>
      <w:sz w:val="20"/>
      <w:szCs w:val="20"/>
      <w:shd w:val="clear" w:color="auto" w:fill="FFFFFF"/>
    </w:rPr>
  </w:style>
  <w:style w:type="paragraph" w:customStyle="1" w:styleId="Headerorfooter20">
    <w:name w:val="Header or footer (2)"/>
    <w:basedOn w:val="prastasis"/>
    <w:link w:val="Headerorfooter2"/>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Bodytext4">
    <w:name w:val="Body text (4)_"/>
    <w:link w:val="Bodytext40"/>
    <w:rsid w:val="00CB2107"/>
    <w:rPr>
      <w:rFonts w:ascii="Arial" w:eastAsia="Arial" w:hAnsi="Arial" w:cs="Arial"/>
      <w:b/>
      <w:bCs/>
      <w:sz w:val="36"/>
      <w:szCs w:val="36"/>
      <w:shd w:val="clear" w:color="auto" w:fill="FFFFFF"/>
    </w:rPr>
  </w:style>
  <w:style w:type="paragraph" w:customStyle="1" w:styleId="Bodytext40">
    <w:name w:val="Body text (4)"/>
    <w:basedOn w:val="prastasis"/>
    <w:link w:val="Bodytext4"/>
    <w:rsid w:val="00CB2107"/>
    <w:pPr>
      <w:shd w:val="clear" w:color="auto" w:fill="FFFFFF"/>
      <w:jc w:val="center"/>
    </w:pPr>
    <w:rPr>
      <w:rFonts w:ascii="Arial" w:eastAsia="Arial" w:hAnsi="Arial" w:cs="Arial"/>
      <w:b/>
      <w:bCs/>
      <w:kern w:val="2"/>
      <w:sz w:val="36"/>
      <w:szCs w:val="36"/>
      <w14:ligatures w14:val="standardContextual"/>
    </w:rPr>
  </w:style>
  <w:style w:type="character" w:customStyle="1" w:styleId="Heading1">
    <w:name w:val="Heading #1_"/>
    <w:link w:val="Heading10"/>
    <w:rsid w:val="00CB2107"/>
    <w:rPr>
      <w:rFonts w:ascii="Arial" w:eastAsia="Arial" w:hAnsi="Arial" w:cs="Arial"/>
      <w:b/>
      <w:bCs/>
      <w:sz w:val="52"/>
      <w:szCs w:val="52"/>
      <w:shd w:val="clear" w:color="auto" w:fill="FFFFFF"/>
    </w:rPr>
  </w:style>
  <w:style w:type="paragraph" w:customStyle="1" w:styleId="Heading10">
    <w:name w:val="Heading #1"/>
    <w:basedOn w:val="prastasis"/>
    <w:link w:val="Heading1"/>
    <w:rsid w:val="00CB2107"/>
    <w:pPr>
      <w:shd w:val="clear" w:color="auto" w:fill="FFFFFF"/>
      <w:jc w:val="center"/>
      <w:outlineLvl w:val="0"/>
    </w:pPr>
    <w:rPr>
      <w:rFonts w:ascii="Arial" w:eastAsia="Arial" w:hAnsi="Arial" w:cs="Arial"/>
      <w:b/>
      <w:bCs/>
      <w:kern w:val="2"/>
      <w:sz w:val="52"/>
      <w:szCs w:val="52"/>
      <w14:ligatures w14:val="standardContextual"/>
    </w:rPr>
  </w:style>
  <w:style w:type="character" w:customStyle="1" w:styleId="Bodytext3">
    <w:name w:val="Body text (3)_"/>
    <w:link w:val="Bodytext30"/>
    <w:rsid w:val="00CB2107"/>
    <w:rPr>
      <w:rFonts w:ascii="Arial" w:eastAsia="Arial" w:hAnsi="Arial" w:cs="Arial"/>
      <w:b/>
      <w:bCs/>
      <w:sz w:val="32"/>
      <w:szCs w:val="32"/>
      <w:shd w:val="clear" w:color="auto" w:fill="FFFFFF"/>
    </w:rPr>
  </w:style>
  <w:style w:type="paragraph" w:customStyle="1" w:styleId="Bodytext30">
    <w:name w:val="Body text (3)"/>
    <w:basedOn w:val="prastasis"/>
    <w:link w:val="Bodytext3"/>
    <w:rsid w:val="00CB2107"/>
    <w:pPr>
      <w:shd w:val="clear" w:color="auto" w:fill="FFFFFF"/>
    </w:pPr>
    <w:rPr>
      <w:rFonts w:ascii="Arial" w:eastAsia="Arial" w:hAnsi="Arial" w:cs="Arial"/>
      <w:b/>
      <w:bCs/>
      <w:kern w:val="2"/>
      <w:sz w:val="32"/>
      <w:szCs w:val="32"/>
      <w14:ligatures w14:val="standardContextual"/>
    </w:rPr>
  </w:style>
  <w:style w:type="character" w:customStyle="1" w:styleId="Heading2">
    <w:name w:val="Heading #2_"/>
    <w:link w:val="Heading20"/>
    <w:rsid w:val="00CB2107"/>
    <w:rPr>
      <w:rFonts w:ascii="Arial" w:eastAsia="Arial" w:hAnsi="Arial" w:cs="Arial"/>
      <w:b/>
      <w:bCs/>
      <w:sz w:val="44"/>
      <w:szCs w:val="44"/>
      <w:shd w:val="clear" w:color="auto" w:fill="FFFFFF"/>
    </w:rPr>
  </w:style>
  <w:style w:type="paragraph" w:customStyle="1" w:styleId="Heading20">
    <w:name w:val="Heading #2"/>
    <w:basedOn w:val="prastasis"/>
    <w:link w:val="Heading2"/>
    <w:rsid w:val="00CB2107"/>
    <w:pPr>
      <w:shd w:val="clear" w:color="auto" w:fill="FFFFFF"/>
      <w:jc w:val="center"/>
      <w:outlineLvl w:val="1"/>
    </w:pPr>
    <w:rPr>
      <w:rFonts w:ascii="Arial" w:eastAsia="Arial" w:hAnsi="Arial" w:cs="Arial"/>
      <w:b/>
      <w:bCs/>
      <w:kern w:val="2"/>
      <w:sz w:val="44"/>
      <w:szCs w:val="44"/>
      <w14:ligatures w14:val="standardContextual"/>
    </w:rPr>
  </w:style>
  <w:style w:type="character" w:customStyle="1" w:styleId="Heading3">
    <w:name w:val="Heading #3_"/>
    <w:link w:val="Heading30"/>
    <w:rsid w:val="00CB2107"/>
    <w:rPr>
      <w:rFonts w:ascii="Times New Roman" w:eastAsia="Times New Roman" w:hAnsi="Times New Roman" w:cs="Times New Roman"/>
      <w:b/>
      <w:bCs/>
      <w:sz w:val="28"/>
      <w:szCs w:val="28"/>
      <w:shd w:val="clear" w:color="auto" w:fill="FFFFFF"/>
    </w:rPr>
  </w:style>
  <w:style w:type="paragraph" w:customStyle="1" w:styleId="Heading30">
    <w:name w:val="Heading #3"/>
    <w:basedOn w:val="prastasis"/>
    <w:link w:val="Heading3"/>
    <w:rsid w:val="00CB2107"/>
    <w:pPr>
      <w:shd w:val="clear" w:color="auto" w:fill="FFFFFF"/>
      <w:outlineLvl w:val="2"/>
    </w:pPr>
    <w:rPr>
      <w:rFonts w:ascii="Times New Roman" w:eastAsia="Times New Roman" w:hAnsi="Times New Roman" w:cs="Times New Roman"/>
      <w:b/>
      <w:bCs/>
      <w:kern w:val="2"/>
      <w:sz w:val="28"/>
      <w:szCs w:val="28"/>
      <w14:ligatures w14:val="standardContextual"/>
    </w:rPr>
  </w:style>
  <w:style w:type="character" w:customStyle="1" w:styleId="Tableofcontents">
    <w:name w:val="Table of contents_"/>
    <w:link w:val="Tableofcontents0"/>
    <w:rsid w:val="00CB2107"/>
    <w:rPr>
      <w:rFonts w:ascii="Times New Roman" w:eastAsia="Times New Roman" w:hAnsi="Times New Roman" w:cs="Times New Roman"/>
      <w:shd w:val="clear" w:color="auto" w:fill="FFFFFF"/>
    </w:rPr>
  </w:style>
  <w:style w:type="paragraph" w:customStyle="1" w:styleId="Tableofcontents0">
    <w:name w:val="Table of contents"/>
    <w:basedOn w:val="prastasis"/>
    <w:link w:val="Tableofcontents"/>
    <w:rsid w:val="00CB2107"/>
    <w:pPr>
      <w:shd w:val="clear" w:color="auto" w:fill="FFFFFF"/>
      <w:ind w:firstLine="420"/>
    </w:pPr>
    <w:rPr>
      <w:rFonts w:ascii="Times New Roman" w:eastAsia="Times New Roman" w:hAnsi="Times New Roman" w:cs="Times New Roman"/>
      <w:kern w:val="2"/>
      <w:sz w:val="22"/>
      <w:szCs w:val="22"/>
      <w14:ligatures w14:val="standardContextual"/>
    </w:rPr>
  </w:style>
  <w:style w:type="character" w:customStyle="1" w:styleId="Headerorfooter">
    <w:name w:val="Header or footer_"/>
    <w:link w:val="Headerorfooter0"/>
    <w:rsid w:val="00CB2107"/>
    <w:rPr>
      <w:rFonts w:ascii="Times New Roman" w:eastAsia="Times New Roman" w:hAnsi="Times New Roman" w:cs="Times New Roman"/>
      <w:sz w:val="20"/>
      <w:szCs w:val="20"/>
      <w:shd w:val="clear" w:color="auto" w:fill="FFFFFF"/>
      <w:lang w:val="en-US" w:bidi="en-US"/>
    </w:rPr>
  </w:style>
  <w:style w:type="paragraph" w:customStyle="1" w:styleId="Headerorfooter0">
    <w:name w:val="Header or footer"/>
    <w:basedOn w:val="prastasis"/>
    <w:link w:val="Headerorfooter"/>
    <w:rsid w:val="00CB2107"/>
    <w:pPr>
      <w:shd w:val="clear" w:color="auto" w:fill="FFFFFF"/>
    </w:pPr>
    <w:rPr>
      <w:rFonts w:ascii="Times New Roman" w:eastAsia="Times New Roman" w:hAnsi="Times New Roman" w:cs="Times New Roman"/>
      <w:kern w:val="2"/>
      <w:sz w:val="20"/>
      <w:szCs w:val="20"/>
      <w:lang w:val="en-US" w:bidi="en-US"/>
      <w14:ligatures w14:val="standardContextual"/>
    </w:rPr>
  </w:style>
  <w:style w:type="character" w:customStyle="1" w:styleId="Heading4">
    <w:name w:val="Heading #4_"/>
    <w:link w:val="Heading40"/>
    <w:rsid w:val="00CB2107"/>
    <w:rPr>
      <w:rFonts w:ascii="Times New Roman" w:eastAsia="Times New Roman" w:hAnsi="Times New Roman" w:cs="Times New Roman"/>
      <w:b/>
      <w:bCs/>
      <w:shd w:val="clear" w:color="auto" w:fill="FFFFFF"/>
    </w:rPr>
  </w:style>
  <w:style w:type="paragraph" w:customStyle="1" w:styleId="Heading40">
    <w:name w:val="Heading #4"/>
    <w:basedOn w:val="prastasis"/>
    <w:link w:val="Heading4"/>
    <w:rsid w:val="00CB2107"/>
    <w:pPr>
      <w:shd w:val="clear" w:color="auto" w:fill="FFFFFF"/>
      <w:outlineLvl w:val="3"/>
    </w:pPr>
    <w:rPr>
      <w:rFonts w:ascii="Times New Roman" w:eastAsia="Times New Roman" w:hAnsi="Times New Roman" w:cs="Times New Roman"/>
      <w:b/>
      <w:bCs/>
      <w:kern w:val="2"/>
      <w:sz w:val="22"/>
      <w:szCs w:val="22"/>
      <w14:ligatures w14:val="standardContextual"/>
    </w:rPr>
  </w:style>
  <w:style w:type="character" w:customStyle="1" w:styleId="Tablecaption">
    <w:name w:val="Table caption_"/>
    <w:link w:val="Tablecaption0"/>
    <w:rsid w:val="00CB2107"/>
    <w:rPr>
      <w:rFonts w:ascii="Times New Roman" w:eastAsia="Times New Roman" w:hAnsi="Times New Roman" w:cs="Times New Roman"/>
      <w:sz w:val="20"/>
      <w:szCs w:val="20"/>
      <w:shd w:val="clear" w:color="auto" w:fill="FFFFFF"/>
    </w:rPr>
  </w:style>
  <w:style w:type="paragraph" w:customStyle="1" w:styleId="Tablecaption0">
    <w:name w:val="Table caption"/>
    <w:basedOn w:val="prastasis"/>
    <w:link w:val="Tablecaption"/>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Other">
    <w:name w:val="Other_"/>
    <w:link w:val="Other0"/>
    <w:rsid w:val="00CB2107"/>
    <w:rPr>
      <w:rFonts w:ascii="Times New Roman" w:eastAsia="Times New Roman" w:hAnsi="Times New Roman" w:cs="Times New Roman"/>
      <w:shd w:val="clear" w:color="auto" w:fill="FFFFFF"/>
    </w:rPr>
  </w:style>
  <w:style w:type="paragraph" w:customStyle="1" w:styleId="Other0">
    <w:name w:val="Other"/>
    <w:basedOn w:val="prastasis"/>
    <w:link w:val="Other"/>
    <w:rsid w:val="00CB2107"/>
    <w:pPr>
      <w:shd w:val="clear" w:color="auto" w:fill="FFFFFF"/>
      <w:ind w:firstLine="400"/>
    </w:pPr>
    <w:rPr>
      <w:rFonts w:ascii="Times New Roman" w:eastAsia="Times New Roman" w:hAnsi="Times New Roman" w:cs="Times New Roman"/>
      <w:kern w:val="2"/>
      <w:sz w:val="22"/>
      <w:szCs w:val="22"/>
      <w14:ligatures w14:val="standardContextual"/>
    </w:rPr>
  </w:style>
  <w:style w:type="character" w:customStyle="1" w:styleId="Bodytext5">
    <w:name w:val="Body text (5)_"/>
    <w:link w:val="Bodytext50"/>
    <w:rsid w:val="00CB2107"/>
    <w:rPr>
      <w:rFonts w:ascii="Courier New" w:eastAsia="Courier New" w:hAnsi="Courier New" w:cs="Courier New"/>
      <w:shd w:val="clear" w:color="auto" w:fill="FFFFFF"/>
    </w:rPr>
  </w:style>
  <w:style w:type="paragraph" w:customStyle="1" w:styleId="Bodytext50">
    <w:name w:val="Body text (5)"/>
    <w:basedOn w:val="prastasis"/>
    <w:link w:val="Bodytext5"/>
    <w:rsid w:val="00CB2107"/>
    <w:pPr>
      <w:shd w:val="clear" w:color="auto" w:fill="FFFFFF"/>
      <w:ind w:left="1080"/>
    </w:pPr>
    <w:rPr>
      <w:rFonts w:ascii="Courier New" w:eastAsia="Courier New" w:hAnsi="Courier New" w:cs="Courier New"/>
      <w:kern w:val="2"/>
      <w:sz w:val="22"/>
      <w:szCs w:val="22"/>
      <w14:ligatures w14:val="standardContextual"/>
    </w:rPr>
  </w:style>
  <w:style w:type="paragraph" w:styleId="Porat">
    <w:name w:val="footer"/>
    <w:basedOn w:val="prastasis"/>
    <w:link w:val="PoratDiagrama"/>
    <w:uiPriority w:val="99"/>
    <w:unhideWhenUsed/>
    <w:rsid w:val="00CB2107"/>
    <w:pPr>
      <w:tabs>
        <w:tab w:val="center" w:pos="4513"/>
        <w:tab w:val="right" w:pos="9026"/>
      </w:tabs>
    </w:pPr>
    <w:rPr>
      <w:rFonts w:cs="Times New Roman"/>
      <w:sz w:val="20"/>
      <w:szCs w:val="20"/>
      <w:lang w:val="x-none" w:eastAsia="x-none"/>
    </w:rPr>
  </w:style>
  <w:style w:type="character" w:customStyle="1" w:styleId="PoratDiagrama">
    <w:name w:val="Poraštė Diagrama"/>
    <w:basedOn w:val="Numatytasispastraiposriftas"/>
    <w:link w:val="Porat"/>
    <w:uiPriority w:val="99"/>
    <w:rsid w:val="00CB2107"/>
    <w:rPr>
      <w:rFonts w:ascii="Helvetica Neue" w:eastAsia="Helvetica Neue" w:hAnsi="Helvetica Neue" w:cs="Times New Roman"/>
      <w:kern w:val="0"/>
      <w:sz w:val="20"/>
      <w:szCs w:val="20"/>
      <w:lang w:val="x-none" w:eastAsia="x-none"/>
      <w14:ligatures w14:val="none"/>
    </w:rPr>
  </w:style>
  <w:style w:type="character" w:styleId="Komentaronuoroda">
    <w:name w:val="annotation reference"/>
    <w:uiPriority w:val="99"/>
    <w:semiHidden/>
    <w:qFormat/>
    <w:rsid w:val="00CB2107"/>
    <w:rPr>
      <w:rFonts w:cs="Times New Roman"/>
      <w:sz w:val="16"/>
    </w:rPr>
  </w:style>
  <w:style w:type="paragraph" w:customStyle="1" w:styleId="ListBulletNoSpace">
    <w:name w:val="List Bullet NoSpace"/>
    <w:basedOn w:val="Sraassuenkleliais"/>
    <w:link w:val="ListBulletNoSpaceChar"/>
    <w:uiPriority w:val="99"/>
    <w:qFormat/>
    <w:rsid w:val="00CB2107"/>
    <w:pPr>
      <w:widowControl/>
      <w:numPr>
        <w:numId w:val="0"/>
      </w:numPr>
      <w:tabs>
        <w:tab w:val="left" w:pos="425"/>
      </w:tabs>
      <w:spacing w:after="200" w:line="270" w:lineRule="atLeast"/>
      <w:ind w:left="425" w:hanging="425"/>
      <w:contextualSpacing w:val="0"/>
    </w:pPr>
    <w:rPr>
      <w:rFonts w:ascii="Times New Roman" w:eastAsia="Calibri" w:hAnsi="Times New Roman" w:cs="Times New Roman"/>
      <w:sz w:val="20"/>
      <w:szCs w:val="20"/>
      <w:lang w:val="en-GB" w:eastAsia="da-DK"/>
    </w:rPr>
  </w:style>
  <w:style w:type="paragraph" w:styleId="Sraassuenkleliais">
    <w:name w:val="List Bullet"/>
    <w:basedOn w:val="prastasis"/>
    <w:uiPriority w:val="99"/>
    <w:semiHidden/>
    <w:unhideWhenUsed/>
    <w:rsid w:val="00CB2107"/>
    <w:pPr>
      <w:numPr>
        <w:numId w:val="1"/>
      </w:numPr>
      <w:ind w:left="0" w:firstLine="0"/>
      <w:contextualSpacing/>
    </w:pPr>
  </w:style>
  <w:style w:type="character" w:customStyle="1" w:styleId="ListBulletNoSpaceChar">
    <w:name w:val="List Bullet NoSpace Char"/>
    <w:link w:val="ListBulletNoSpace"/>
    <w:uiPriority w:val="99"/>
    <w:qFormat/>
    <w:locked/>
    <w:rsid w:val="00CB2107"/>
    <w:rPr>
      <w:rFonts w:ascii="Times New Roman" w:eastAsia="Calibri" w:hAnsi="Times New Roman" w:cs="Times New Roman"/>
      <w:kern w:val="0"/>
      <w:sz w:val="20"/>
      <w:szCs w:val="20"/>
      <w:lang w:val="en-GB" w:eastAsia="da-DK"/>
      <w14:ligatures w14:val="none"/>
    </w:rPr>
  </w:style>
  <w:style w:type="character" w:customStyle="1" w:styleId="TEKSTASChar">
    <w:name w:val="TEKSTAS Char"/>
    <w:link w:val="TEKSTAS"/>
    <w:uiPriority w:val="99"/>
    <w:qFormat/>
    <w:locked/>
    <w:rsid w:val="00CB2107"/>
  </w:style>
  <w:style w:type="paragraph" w:customStyle="1" w:styleId="TEKSTAS">
    <w:name w:val="TEKSTAS"/>
    <w:basedOn w:val="prastasis"/>
    <w:link w:val="TEKSTASChar"/>
    <w:uiPriority w:val="99"/>
    <w:qFormat/>
    <w:rsid w:val="00CB2107"/>
    <w:pPr>
      <w:widowControl/>
      <w:snapToGrid w:val="0"/>
      <w:spacing w:after="200" w:line="276" w:lineRule="auto"/>
      <w:ind w:firstLine="312"/>
      <w:jc w:val="both"/>
    </w:pPr>
    <w:rPr>
      <w:rFonts w:asciiTheme="minorHAnsi" w:eastAsiaTheme="minorHAnsi" w:hAnsiTheme="minorHAnsi" w:cstheme="minorBidi"/>
      <w:kern w:val="2"/>
      <w:sz w:val="22"/>
      <w:szCs w:val="22"/>
      <w14:ligatures w14:val="standardContextual"/>
    </w:rPr>
  </w:style>
  <w:style w:type="paragraph" w:styleId="Komentarotekstas">
    <w:name w:val="annotation text"/>
    <w:basedOn w:val="prastasis"/>
    <w:link w:val="KomentarotekstasDiagrama"/>
    <w:uiPriority w:val="99"/>
    <w:unhideWhenUsed/>
    <w:rsid w:val="00CB2107"/>
    <w:rPr>
      <w:rFonts w:cs="Times New Roman"/>
      <w:sz w:val="20"/>
      <w:szCs w:val="20"/>
      <w:lang w:val="x-none" w:eastAsia="x-none"/>
    </w:rPr>
  </w:style>
  <w:style w:type="character" w:customStyle="1" w:styleId="KomentarotekstasDiagrama">
    <w:name w:val="Komentaro tekstas Diagrama"/>
    <w:basedOn w:val="Numatytasispastraiposriftas"/>
    <w:link w:val="Komentarotekstas"/>
    <w:uiPriority w:val="99"/>
    <w:rsid w:val="00CB2107"/>
    <w:rPr>
      <w:rFonts w:ascii="Helvetica Neue" w:eastAsia="Helvetica Neue" w:hAnsi="Helvetica Neue" w:cs="Times New Roman"/>
      <w:kern w:val="0"/>
      <w:sz w:val="20"/>
      <w:szCs w:val="20"/>
      <w:lang w:val="x-none" w:eastAsia="x-none"/>
      <w14:ligatures w14:val="none"/>
    </w:rPr>
  </w:style>
  <w:style w:type="paragraph" w:styleId="Komentarotema">
    <w:name w:val="annotation subject"/>
    <w:basedOn w:val="Komentarotekstas"/>
    <w:next w:val="Komentarotekstas"/>
    <w:link w:val="KomentarotemaDiagrama"/>
    <w:uiPriority w:val="99"/>
    <w:semiHidden/>
    <w:unhideWhenUsed/>
    <w:rsid w:val="00CB2107"/>
    <w:rPr>
      <w:b/>
      <w:bCs/>
    </w:rPr>
  </w:style>
  <w:style w:type="character" w:customStyle="1" w:styleId="KomentarotemaDiagrama">
    <w:name w:val="Komentaro tema Diagrama"/>
    <w:basedOn w:val="KomentarotekstasDiagrama"/>
    <w:link w:val="Komentarotema"/>
    <w:uiPriority w:val="99"/>
    <w:semiHidden/>
    <w:rsid w:val="00CB2107"/>
    <w:rPr>
      <w:rFonts w:ascii="Helvetica Neue" w:eastAsia="Helvetica Neue" w:hAnsi="Helvetica Neue" w:cs="Times New Roman"/>
      <w:b/>
      <w:bCs/>
      <w:kern w:val="0"/>
      <w:sz w:val="20"/>
      <w:szCs w:val="20"/>
      <w:lang w:val="x-none" w:eastAsia="x-none"/>
      <w14:ligatures w14:val="none"/>
    </w:rPr>
  </w:style>
  <w:style w:type="paragraph" w:styleId="prastasiniatinklio">
    <w:name w:val="Normal (Web)"/>
    <w:basedOn w:val="prastasis"/>
    <w:uiPriority w:val="99"/>
    <w:qFormat/>
    <w:rsid w:val="00CB2107"/>
    <w:pPr>
      <w:widowControl/>
      <w:spacing w:before="100" w:beforeAutospacing="1" w:after="119"/>
    </w:pPr>
    <w:rPr>
      <w:rFonts w:ascii="Times New Roman" w:eastAsia="Times New Roman" w:hAnsi="Times New Roman" w:cs="Times New Roman"/>
    </w:rPr>
  </w:style>
  <w:style w:type="character" w:styleId="Hipersaitas">
    <w:name w:val="Hyperlink"/>
    <w:uiPriority w:val="99"/>
    <w:qFormat/>
    <w:rsid w:val="00CB2107"/>
    <w:rPr>
      <w:rFonts w:cs="Times New Roman"/>
      <w:color w:val="0000FF"/>
      <w:u w:val="single"/>
    </w:rPr>
  </w:style>
  <w:style w:type="paragraph" w:customStyle="1" w:styleId="Default">
    <w:name w:val="Default"/>
    <w:qFormat/>
    <w:rsid w:val="00CB2107"/>
    <w:pPr>
      <w:widowControl w:val="0"/>
      <w:autoSpaceDE w:val="0"/>
      <w:autoSpaceDN w:val="0"/>
      <w:adjustRightInd w:val="0"/>
      <w:spacing w:after="200" w:line="276" w:lineRule="auto"/>
    </w:pPr>
    <w:rPr>
      <w:rFonts w:ascii="Times New Roman" w:eastAsia="Times New Roman" w:hAnsi="Times New Roman" w:cs="Times New Roman"/>
      <w:color w:val="000000"/>
      <w:kern w:val="0"/>
      <w:sz w:val="24"/>
      <w:szCs w:val="24"/>
      <w:lang w:eastAsia="lt-LT"/>
      <w14:ligatures w14:val="none"/>
    </w:rPr>
  </w:style>
  <w:style w:type="paragraph" w:customStyle="1" w:styleId="Numeruotastekstas">
    <w:name w:val="Numeruotas tekstas"/>
    <w:basedOn w:val="prastasis"/>
    <w:rsid w:val="00CB2107"/>
    <w:pPr>
      <w:widowControl/>
      <w:tabs>
        <w:tab w:val="num" w:pos="720"/>
      </w:tabs>
      <w:suppressAutoHyphens/>
      <w:ind w:left="720" w:hanging="360"/>
      <w:jc w:val="both"/>
    </w:pPr>
    <w:rPr>
      <w:rFonts w:ascii="Times New Roman" w:eastAsia="Times New Roman" w:hAnsi="Times New Roman" w:cs="Times New Roman"/>
      <w:lang w:eastAsia="ar-SA"/>
    </w:rPr>
  </w:style>
  <w:style w:type="paragraph" w:styleId="Pagrindinistekstas2">
    <w:name w:val="Body Text 2"/>
    <w:basedOn w:val="prastasis"/>
    <w:link w:val="Pagrindinistekstas2Diagrama"/>
    <w:rsid w:val="00CB2107"/>
    <w:pPr>
      <w:widowControl/>
      <w:spacing w:after="120" w:line="480" w:lineRule="auto"/>
    </w:pPr>
    <w:rPr>
      <w:rFonts w:ascii="Times New Roman" w:eastAsia="Times New Roman" w:hAnsi="Times New Roman" w:cs="Times New Roman"/>
      <w:sz w:val="20"/>
      <w:szCs w:val="20"/>
      <w:lang w:val="x-none" w:eastAsia="x-none"/>
    </w:rPr>
  </w:style>
  <w:style w:type="character" w:customStyle="1" w:styleId="Pagrindinistekstas2Diagrama">
    <w:name w:val="Pagrindinis tekstas 2 Diagrama"/>
    <w:basedOn w:val="Numatytasispastraiposriftas"/>
    <w:link w:val="Pagrindinistekstas2"/>
    <w:rsid w:val="00CB2107"/>
    <w:rPr>
      <w:rFonts w:ascii="Times New Roman" w:eastAsia="Times New Roman" w:hAnsi="Times New Roman" w:cs="Times New Roman"/>
      <w:kern w:val="0"/>
      <w:sz w:val="20"/>
      <w:szCs w:val="20"/>
      <w:lang w:val="x-none" w:eastAsia="x-none"/>
      <w14:ligatures w14:val="none"/>
    </w:rPr>
  </w:style>
  <w:style w:type="paragraph" w:customStyle="1" w:styleId="centrbold">
    <w:name w:val="centrbold"/>
    <w:basedOn w:val="prastasis"/>
    <w:qFormat/>
    <w:rsid w:val="00CB2107"/>
    <w:pPr>
      <w:widowControl/>
      <w:spacing w:before="100" w:beforeAutospacing="1" w:after="100" w:afterAutospacing="1" w:line="276" w:lineRule="auto"/>
    </w:pPr>
    <w:rPr>
      <w:rFonts w:ascii="Times New Roman" w:eastAsia="Times New Roman" w:hAnsi="Times New Roman" w:cs="Times New Roman"/>
    </w:rPr>
  </w:style>
  <w:style w:type="paragraph" w:styleId="Betarp">
    <w:name w:val="No Spacing"/>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customStyle="1" w:styleId="NoSpacing2">
    <w:name w:val="No Spacing2"/>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styleId="Turinioantrat">
    <w:name w:val="TOC Heading"/>
    <w:basedOn w:val="Antrat1"/>
    <w:next w:val="prastasis"/>
    <w:uiPriority w:val="39"/>
    <w:unhideWhenUsed/>
    <w:qFormat/>
    <w:rsid w:val="00CB2107"/>
    <w:pPr>
      <w:spacing w:before="240" w:after="0"/>
      <w:jc w:val="both"/>
      <w:outlineLvl w:val="9"/>
    </w:pPr>
    <w:rPr>
      <w:rFonts w:ascii="Calibri Light" w:eastAsia="Times New Roman" w:hAnsi="Calibri Light" w:cs="Times New Roman"/>
      <w:color w:val="2F5496"/>
      <w:sz w:val="32"/>
      <w:szCs w:val="32"/>
      <w:lang w:val="en-US"/>
    </w:rPr>
  </w:style>
  <w:style w:type="paragraph" w:styleId="Turinys1">
    <w:name w:val="toc 1"/>
    <w:basedOn w:val="prastasis"/>
    <w:next w:val="prastasis"/>
    <w:autoRedefine/>
    <w:uiPriority w:val="39"/>
    <w:unhideWhenUsed/>
    <w:rsid w:val="00CB2107"/>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CB2107"/>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CB2107"/>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CB2107"/>
    <w:pPr>
      <w:widowControl/>
      <w:spacing w:after="100" w:line="259" w:lineRule="auto"/>
      <w:ind w:left="660"/>
    </w:pPr>
    <w:rPr>
      <w:rFonts w:ascii="Calibri" w:eastAsia="Times New Roman" w:hAnsi="Calibri" w:cs="Times New Roman"/>
      <w:sz w:val="22"/>
      <w:szCs w:val="22"/>
    </w:rPr>
  </w:style>
  <w:style w:type="paragraph" w:styleId="Turinys5">
    <w:name w:val="toc 5"/>
    <w:basedOn w:val="prastasis"/>
    <w:next w:val="prastasis"/>
    <w:autoRedefine/>
    <w:uiPriority w:val="39"/>
    <w:unhideWhenUsed/>
    <w:rsid w:val="00CB2107"/>
    <w:pPr>
      <w:widowControl/>
      <w:spacing w:after="100" w:line="259" w:lineRule="auto"/>
      <w:ind w:left="880"/>
    </w:pPr>
    <w:rPr>
      <w:rFonts w:ascii="Calibri" w:eastAsia="Times New Roman" w:hAnsi="Calibri" w:cs="Times New Roman"/>
      <w:sz w:val="22"/>
      <w:szCs w:val="22"/>
    </w:rPr>
  </w:style>
  <w:style w:type="paragraph" w:styleId="Turinys6">
    <w:name w:val="toc 6"/>
    <w:basedOn w:val="prastasis"/>
    <w:next w:val="prastasis"/>
    <w:autoRedefine/>
    <w:uiPriority w:val="39"/>
    <w:unhideWhenUsed/>
    <w:rsid w:val="00CB2107"/>
    <w:pPr>
      <w:widowControl/>
      <w:spacing w:after="100" w:line="259" w:lineRule="auto"/>
      <w:ind w:left="1100"/>
    </w:pPr>
    <w:rPr>
      <w:rFonts w:ascii="Calibri" w:eastAsia="Times New Roman" w:hAnsi="Calibri" w:cs="Times New Roman"/>
      <w:sz w:val="22"/>
      <w:szCs w:val="22"/>
    </w:rPr>
  </w:style>
  <w:style w:type="paragraph" w:styleId="Turinys7">
    <w:name w:val="toc 7"/>
    <w:basedOn w:val="prastasis"/>
    <w:next w:val="prastasis"/>
    <w:autoRedefine/>
    <w:uiPriority w:val="39"/>
    <w:unhideWhenUsed/>
    <w:rsid w:val="00CB2107"/>
    <w:pPr>
      <w:widowControl/>
      <w:spacing w:after="100" w:line="259" w:lineRule="auto"/>
      <w:ind w:left="1320"/>
    </w:pPr>
    <w:rPr>
      <w:rFonts w:ascii="Calibri" w:eastAsia="Times New Roman" w:hAnsi="Calibri" w:cs="Times New Roman"/>
      <w:sz w:val="22"/>
      <w:szCs w:val="22"/>
    </w:rPr>
  </w:style>
  <w:style w:type="paragraph" w:styleId="Turinys8">
    <w:name w:val="toc 8"/>
    <w:basedOn w:val="prastasis"/>
    <w:next w:val="prastasis"/>
    <w:autoRedefine/>
    <w:uiPriority w:val="39"/>
    <w:unhideWhenUsed/>
    <w:rsid w:val="00CB2107"/>
    <w:pPr>
      <w:widowControl/>
      <w:spacing w:after="100" w:line="259" w:lineRule="auto"/>
      <w:ind w:left="1540"/>
    </w:pPr>
    <w:rPr>
      <w:rFonts w:ascii="Calibri" w:eastAsia="Times New Roman" w:hAnsi="Calibri" w:cs="Times New Roman"/>
      <w:sz w:val="22"/>
      <w:szCs w:val="22"/>
    </w:rPr>
  </w:style>
  <w:style w:type="paragraph" w:styleId="Turinys9">
    <w:name w:val="toc 9"/>
    <w:basedOn w:val="prastasis"/>
    <w:next w:val="prastasis"/>
    <w:autoRedefine/>
    <w:uiPriority w:val="39"/>
    <w:unhideWhenUsed/>
    <w:rsid w:val="00CB2107"/>
    <w:pPr>
      <w:widowControl/>
      <w:spacing w:after="100" w:line="259" w:lineRule="auto"/>
      <w:ind w:left="1760"/>
    </w:pPr>
    <w:rPr>
      <w:rFonts w:ascii="Calibri" w:eastAsia="Times New Roman" w:hAnsi="Calibri" w:cs="Times New Roman"/>
      <w:sz w:val="22"/>
      <w:szCs w:val="22"/>
    </w:rPr>
  </w:style>
  <w:style w:type="character" w:customStyle="1" w:styleId="UnresolvedMention1">
    <w:name w:val="Unresolved Mention1"/>
    <w:uiPriority w:val="99"/>
    <w:semiHidden/>
    <w:unhideWhenUsed/>
    <w:rsid w:val="00CB2107"/>
    <w:rPr>
      <w:color w:val="605E5C"/>
      <w:shd w:val="clear" w:color="auto" w:fill="E1DFDD"/>
    </w:rPr>
  </w:style>
  <w:style w:type="paragraph" w:styleId="Pagrindiniotekstotrauka2">
    <w:name w:val="Body Text Indent 2"/>
    <w:basedOn w:val="prastasis"/>
    <w:link w:val="Pagrindiniotekstotrauka2Diagrama"/>
    <w:rsid w:val="00CB2107"/>
    <w:pPr>
      <w:autoSpaceDE w:val="0"/>
      <w:autoSpaceDN w:val="0"/>
      <w:adjustRightInd w:val="0"/>
      <w:spacing w:after="120" w:line="480" w:lineRule="auto"/>
      <w:ind w:left="283"/>
    </w:pPr>
    <w:rPr>
      <w:rFonts w:ascii="Times New Roman" w:eastAsia="Times New Roman" w:hAnsi="Times New Roman" w:cs="Times New Roman"/>
      <w:sz w:val="20"/>
      <w:szCs w:val="20"/>
      <w:lang w:val="x-none" w:eastAsia="x-none"/>
    </w:rPr>
  </w:style>
  <w:style w:type="character" w:customStyle="1" w:styleId="Pagrindiniotekstotrauka2Diagrama">
    <w:name w:val="Pagrindinio teksto įtrauka 2 Diagrama"/>
    <w:basedOn w:val="Numatytasispastraiposriftas"/>
    <w:link w:val="Pagrindiniotekstotrauka2"/>
    <w:rsid w:val="00CB2107"/>
    <w:rPr>
      <w:rFonts w:ascii="Times New Roman" w:eastAsia="Times New Roman" w:hAnsi="Times New Roman" w:cs="Times New Roman"/>
      <w:kern w:val="0"/>
      <w:sz w:val="20"/>
      <w:szCs w:val="20"/>
      <w:lang w:val="x-none" w:eastAsia="x-none"/>
      <w14:ligatures w14:val="none"/>
    </w:rPr>
  </w:style>
  <w:style w:type="paragraph" w:styleId="Sraassunumeriais">
    <w:name w:val="List Number"/>
    <w:basedOn w:val="prastasis"/>
    <w:rsid w:val="00CB2107"/>
    <w:pPr>
      <w:autoSpaceDE w:val="0"/>
      <w:autoSpaceDN w:val="0"/>
      <w:adjustRightInd w:val="0"/>
    </w:pPr>
    <w:rPr>
      <w:rFonts w:ascii="Times New Roman" w:eastAsia="Times New Roman" w:hAnsi="Times New Roman" w:cs="Times New Roman"/>
      <w:sz w:val="20"/>
      <w:szCs w:val="20"/>
    </w:rPr>
  </w:style>
  <w:style w:type="paragraph" w:styleId="Pataisymai">
    <w:name w:val="Revision"/>
    <w:hidden/>
    <w:uiPriority w:val="99"/>
    <w:semiHidden/>
    <w:rsid w:val="00CB2107"/>
    <w:pPr>
      <w:widowControl w:val="0"/>
      <w:spacing w:after="0" w:line="240" w:lineRule="auto"/>
    </w:pPr>
    <w:rPr>
      <w:rFonts w:ascii="Helvetica Neue" w:eastAsia="Helvetica Neue" w:hAnsi="Helvetica Neue" w:cs="Helvetica Neue"/>
      <w:color w:val="000000"/>
      <w:kern w:val="0"/>
      <w:sz w:val="24"/>
      <w:szCs w:val="24"/>
      <w:lang w:eastAsia="lt-LT" w:bidi="lt-LT"/>
      <w14:ligatures w14:val="none"/>
    </w:rPr>
  </w:style>
  <w:style w:type="paragraph" w:styleId="Sraassunumeriais2">
    <w:name w:val="List Number 2"/>
    <w:basedOn w:val="prastasis"/>
    <w:uiPriority w:val="99"/>
    <w:semiHidden/>
    <w:unhideWhenUsed/>
    <w:rsid w:val="00CB2107"/>
    <w:pPr>
      <w:numPr>
        <w:numId w:val="7"/>
      </w:numPr>
      <w:ind w:left="0" w:firstLine="0"/>
      <w:contextualSpacing/>
    </w:pPr>
  </w:style>
  <w:style w:type="character" w:styleId="Neapdorotaspaminjimas">
    <w:name w:val="Unresolved Mention"/>
    <w:uiPriority w:val="99"/>
    <w:semiHidden/>
    <w:unhideWhenUsed/>
    <w:rsid w:val="00CB2107"/>
    <w:rPr>
      <w:color w:val="605E5C"/>
      <w:shd w:val="clear" w:color="auto" w:fill="E1DFDD"/>
    </w:rPr>
  </w:style>
  <w:style w:type="character" w:styleId="Perirtashipersaitas">
    <w:name w:val="FollowedHyperlink"/>
    <w:uiPriority w:val="99"/>
    <w:semiHidden/>
    <w:unhideWhenUsed/>
    <w:rsid w:val="00CB2107"/>
    <w:rPr>
      <w:color w:val="954F72"/>
      <w:u w:val="single"/>
    </w:rPr>
  </w:style>
  <w:style w:type="table" w:styleId="Lentelstinklelis">
    <w:name w:val="Table Grid"/>
    <w:basedOn w:val="prastojilentel"/>
    <w:uiPriority w:val="39"/>
    <w:rsid w:val="00CB2107"/>
    <w:pPr>
      <w:widowControl w:val="0"/>
      <w:spacing w:after="0" w:line="240" w:lineRule="auto"/>
    </w:pPr>
    <w:rPr>
      <w:rFonts w:ascii="Helvetica Neue" w:eastAsia="Helvetica Neue" w:hAnsi="Helvetica Neue" w:cs="Helvetica Neue"/>
      <w:kern w:val="0"/>
      <w:sz w:val="24"/>
      <w:szCs w:val="24"/>
      <w:lang w:val="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CB2107"/>
    <w:rPr>
      <w:b/>
      <w:bCs/>
    </w:rPr>
  </w:style>
  <w:style w:type="paragraph" w:customStyle="1" w:styleId="pavadinimas1">
    <w:name w:val="pavadinimas1"/>
    <w:basedOn w:val="prastasis"/>
    <w:rsid w:val="00CB2107"/>
    <w:pPr>
      <w:widowControl/>
      <w:spacing w:before="100" w:beforeAutospacing="1" w:after="100" w:afterAutospacing="1"/>
    </w:pPr>
    <w:rPr>
      <w:rFonts w:ascii="Times New Roman" w:eastAsia="Times New Roman" w:hAnsi="Times New Roman" w:cs="Times New Roman"/>
    </w:rPr>
  </w:style>
  <w:style w:type="paragraph" w:styleId="Antrat">
    <w:name w:val="caption"/>
    <w:basedOn w:val="prastasis"/>
    <w:next w:val="prastasis"/>
    <w:qFormat/>
    <w:rsid w:val="00CB2107"/>
    <w:pPr>
      <w:widowControl/>
      <w:spacing w:before="120" w:after="120"/>
    </w:pPr>
    <w:rPr>
      <w:rFonts w:ascii="Times New Roman" w:eastAsia="Times New Roman" w:hAnsi="Times New Roman" w:cs="Times New Roman"/>
      <w:bCs/>
      <w:i/>
      <w:sz w:val="20"/>
      <w:szCs w:val="20"/>
      <w:lang w:val="sv-SE" w:eastAsia="sv-SE"/>
    </w:rPr>
  </w:style>
  <w:style w:type="paragraph" w:customStyle="1" w:styleId="TableParagraph">
    <w:name w:val="Table Paragraph"/>
    <w:basedOn w:val="prastasis"/>
    <w:uiPriority w:val="1"/>
    <w:qFormat/>
    <w:rsid w:val="00CB2107"/>
    <w:pPr>
      <w:autoSpaceDE w:val="0"/>
      <w:autoSpaceDN w:val="0"/>
      <w:ind w:left="11"/>
      <w:jc w:val="center"/>
    </w:pPr>
    <w:rPr>
      <w:rFonts w:ascii="Times New Roman" w:eastAsia="Times New Roman" w:hAnsi="Times New Roman" w:cs="Times New Roman"/>
      <w:sz w:val="22"/>
      <w:szCs w:val="22"/>
    </w:rPr>
  </w:style>
  <w:style w:type="character" w:customStyle="1" w:styleId="fontstyle01">
    <w:name w:val="fontstyle01"/>
    <w:rsid w:val="00CB2107"/>
    <w:rPr>
      <w:rFonts w:ascii="TimesNewRomanPS-BoldMT" w:hAnsi="TimesNewRomanPS-BoldMT" w:hint="default"/>
      <w:b/>
      <w:bCs/>
      <w:i w:val="0"/>
      <w:iCs w:val="0"/>
      <w:color w:val="000000"/>
      <w:sz w:val="24"/>
      <w:szCs w:val="24"/>
    </w:rPr>
  </w:style>
  <w:style w:type="paragraph" w:customStyle="1" w:styleId="text">
    <w:name w:val="text"/>
    <w:rsid w:val="00CB2107"/>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B2107"/>
  </w:style>
  <w:style w:type="paragraph" w:styleId="Dokumentoinaostekstas">
    <w:name w:val="endnote text"/>
    <w:basedOn w:val="prastasis"/>
    <w:link w:val="DokumentoinaostekstasDiagrama"/>
    <w:uiPriority w:val="99"/>
    <w:semiHidden/>
    <w:unhideWhenUsed/>
    <w:rsid w:val="00CB2107"/>
    <w:pPr>
      <w:widowControl/>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uiPriority w:val="99"/>
    <w:semiHidden/>
    <w:rsid w:val="00CB2107"/>
    <w:rPr>
      <w:rFonts w:ascii="Times New Roman" w:eastAsia="Times New Roman" w:hAnsi="Times New Roman" w:cs="Times New Roman"/>
      <w:kern w:val="0"/>
      <w:sz w:val="20"/>
      <w:szCs w:val="20"/>
      <w:lang w:eastAsia="fi-FI"/>
      <w14:ligatures w14:val="none"/>
    </w:rPr>
  </w:style>
  <w:style w:type="character" w:styleId="Dokumentoinaosnumeris">
    <w:name w:val="endnote reference"/>
    <w:basedOn w:val="Numatytasispastraiposriftas"/>
    <w:uiPriority w:val="99"/>
    <w:semiHidden/>
    <w:unhideWhenUsed/>
    <w:rsid w:val="00CB2107"/>
    <w:rPr>
      <w:vertAlign w:val="superscript"/>
    </w:rPr>
  </w:style>
  <w:style w:type="paragraph" w:styleId="Puslapioinaostekstas">
    <w:name w:val="footnote text"/>
    <w:basedOn w:val="prastasis"/>
    <w:link w:val="PuslapioinaostekstasDiagrama"/>
    <w:uiPriority w:val="99"/>
    <w:semiHidden/>
    <w:unhideWhenUsed/>
    <w:rsid w:val="00CB2107"/>
    <w:rPr>
      <w:sz w:val="20"/>
      <w:szCs w:val="20"/>
    </w:rPr>
  </w:style>
  <w:style w:type="character" w:customStyle="1" w:styleId="PuslapioinaostekstasDiagrama">
    <w:name w:val="Puslapio išnašos tekstas Diagrama"/>
    <w:basedOn w:val="Numatytasispastraiposriftas"/>
    <w:link w:val="Puslapioinaostekstas"/>
    <w:uiPriority w:val="99"/>
    <w:semiHidden/>
    <w:rsid w:val="00CB2107"/>
    <w:rPr>
      <w:rFonts w:ascii="Helvetica Neue" w:eastAsia="Helvetica Neue" w:hAnsi="Helvetica Neue" w:cs="Helvetica Neue"/>
      <w:kern w:val="0"/>
      <w:sz w:val="20"/>
      <w:szCs w:val="20"/>
      <w14:ligatures w14:val="none"/>
    </w:rPr>
  </w:style>
  <w:style w:type="character" w:styleId="Puslapioinaosnuoroda">
    <w:name w:val="footnote reference"/>
    <w:basedOn w:val="Numatytasispastraiposriftas"/>
    <w:uiPriority w:val="99"/>
    <w:semiHidden/>
    <w:unhideWhenUsed/>
    <w:rsid w:val="00CB2107"/>
    <w:rPr>
      <w:vertAlign w:val="superscript"/>
    </w:rPr>
  </w:style>
  <w:style w:type="character" w:customStyle="1" w:styleId="fontstyle11">
    <w:name w:val="fontstyle11"/>
    <w:basedOn w:val="Numatytasispastraiposriftas"/>
    <w:rsid w:val="00CB2107"/>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egia.lt" TargetMode="External"/><Relationship Id="rId4" Type="http://schemas.openxmlformats.org/officeDocument/2006/relationships/settings" Target="settings.xml"/><Relationship Id="rId9" Type="http://schemas.openxmlformats.org/officeDocument/2006/relationships/hyperlink" Target="http://www.map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BF49E-4160-4E9A-A29D-11DB7063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51966</Words>
  <Characters>29622</Characters>
  <Application>Microsoft Office Word</Application>
  <DocSecurity>0</DocSecurity>
  <Lines>246</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3</cp:revision>
  <dcterms:created xsi:type="dcterms:W3CDTF">2026-03-12T14:09:00Z</dcterms:created>
  <dcterms:modified xsi:type="dcterms:W3CDTF">2026-03-13T08:29:00Z</dcterms:modified>
</cp:coreProperties>
</file>